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69262" w14:textId="77777777" w:rsidR="000359C4" w:rsidRPr="00D257FD" w:rsidRDefault="000359C4" w:rsidP="000359C4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kern w:val="0"/>
          <w:sz w:val="28"/>
          <w:szCs w:val="28"/>
        </w:rPr>
      </w:pPr>
    </w:p>
    <w:p w14:paraId="400AC6B1" w14:textId="77777777" w:rsidR="000359C4" w:rsidRPr="00D257FD" w:rsidRDefault="000359C4" w:rsidP="000359C4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D257FD">
        <w:rPr>
          <w:rFonts w:ascii="Segoe UI" w:eastAsia="Arial" w:hAnsi="Segoe UI" w:cs="Segoe UI"/>
          <w:b/>
          <w:bCs/>
          <w:color w:val="333333"/>
          <w:sz w:val="28"/>
          <w:szCs w:val="28"/>
        </w:rPr>
        <w:t>ZVLÁŠTNÍ PODMÍNKY</w:t>
      </w:r>
    </w:p>
    <w:p w14:paraId="78754F56" w14:textId="77777777" w:rsidR="000359C4" w:rsidRPr="00D257FD" w:rsidRDefault="000359C4" w:rsidP="000359C4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</w:p>
    <w:p w14:paraId="47718AAE" w14:textId="295609B8" w:rsidR="000359C4" w:rsidRPr="00D257FD" w:rsidRDefault="000359C4" w:rsidP="000359C4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bookmarkStart w:id="0" w:name="_Hlk81993397"/>
      <w:r w:rsidRPr="00D257FD">
        <w:rPr>
          <w:rFonts w:ascii="Segoe UI" w:eastAsia="Arial" w:hAnsi="Segoe UI" w:cs="Segoe UI"/>
          <w:b/>
          <w:bCs/>
          <w:color w:val="333333"/>
          <w:sz w:val="28"/>
          <w:szCs w:val="28"/>
        </w:rPr>
        <w:t>Příloha 1</w:t>
      </w:r>
    </w:p>
    <w:p w14:paraId="1C035968" w14:textId="0A6E6344" w:rsidR="00C61EC7" w:rsidRPr="00D257FD" w:rsidRDefault="000359C4" w:rsidP="00C61EC7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D257FD">
        <w:rPr>
          <w:rFonts w:ascii="Segoe UI" w:eastAsia="Arial" w:hAnsi="Segoe UI" w:cs="Segoe UI"/>
          <w:b/>
          <w:bCs/>
          <w:color w:val="333333"/>
          <w:sz w:val="28"/>
          <w:szCs w:val="28"/>
        </w:rPr>
        <w:t>Rozsah služeb</w:t>
      </w:r>
    </w:p>
    <w:bookmarkEnd w:id="0"/>
    <w:p w14:paraId="47E2E106" w14:textId="77777777" w:rsidR="00C61EC7" w:rsidRPr="00D257FD" w:rsidRDefault="00C61EC7" w:rsidP="00C61EC7">
      <w:pPr>
        <w:shd w:val="clear" w:color="auto" w:fill="F79646"/>
        <w:spacing w:after="120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</w:p>
    <w:p w14:paraId="5ABCA6CA" w14:textId="474A9787" w:rsidR="00066338" w:rsidRPr="00D257FD" w:rsidRDefault="00066338">
      <w:pPr>
        <w:rPr>
          <w:rFonts w:ascii="Segoe UI" w:hAnsi="Segoe UI" w:cs="Segoe UI"/>
        </w:rPr>
      </w:pPr>
    </w:p>
    <w:p w14:paraId="4AD9EAF5" w14:textId="0348BD65" w:rsidR="0038156A" w:rsidRPr="00D257FD" w:rsidRDefault="0038156A" w:rsidP="006F2FD2">
      <w:pPr>
        <w:spacing w:before="120" w:line="276" w:lineRule="auto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 xml:space="preserve">Základní povinnosti a pravomoci Konzultanta jsou stanoveny ve Smlouvě, uzavřené dle vzorové smlouvy o poskytnutí služeb mezi objednatelem a konzultantem (tzv. FIDIC WHITE BOOK), v rozsahu </w:t>
      </w:r>
      <w:r w:rsidR="00C055E2">
        <w:rPr>
          <w:rFonts w:ascii="Segoe UI" w:hAnsi="Segoe UI" w:cs="Segoe UI"/>
          <w:sz w:val="22"/>
          <w:szCs w:val="22"/>
        </w:rPr>
        <w:t>Z</w:t>
      </w:r>
      <w:r w:rsidRPr="00D257FD">
        <w:rPr>
          <w:rFonts w:ascii="Segoe UI" w:hAnsi="Segoe UI" w:cs="Segoe UI"/>
          <w:sz w:val="22"/>
          <w:szCs w:val="22"/>
        </w:rPr>
        <w:t>vláštních podmínek</w:t>
      </w:r>
      <w:r w:rsidR="006F2FD2" w:rsidRPr="00D257FD">
        <w:rPr>
          <w:rFonts w:ascii="Segoe UI" w:hAnsi="Segoe UI" w:cs="Segoe UI"/>
          <w:sz w:val="22"/>
          <w:szCs w:val="22"/>
        </w:rPr>
        <w:t>.</w:t>
      </w:r>
    </w:p>
    <w:p w14:paraId="3529A6A8" w14:textId="06CCB141" w:rsidR="006F2FD2" w:rsidRPr="00D257FD" w:rsidRDefault="006F2FD2" w:rsidP="006F2FD2">
      <w:pPr>
        <w:spacing w:before="120" w:line="276" w:lineRule="auto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 xml:space="preserve">Konzultant bude Objednateli poskytovat služby při přípravě a realizace zadávacího řízení na výběr </w:t>
      </w:r>
      <w:r w:rsidR="00C055E2">
        <w:rPr>
          <w:rFonts w:ascii="Segoe UI" w:hAnsi="Segoe UI" w:cs="Segoe UI"/>
          <w:sz w:val="22"/>
          <w:szCs w:val="22"/>
        </w:rPr>
        <w:t>Z</w:t>
      </w:r>
      <w:r w:rsidRPr="00D257FD">
        <w:rPr>
          <w:rFonts w:ascii="Segoe UI" w:hAnsi="Segoe UI" w:cs="Segoe UI"/>
          <w:sz w:val="22"/>
          <w:szCs w:val="22"/>
        </w:rPr>
        <w:t xml:space="preserve">hotovitele Projektu, při výstavbě Projektu a následně v rámci záruky na dílo v délce 1 roku od převzetí díla od </w:t>
      </w:r>
      <w:r w:rsidR="00C055E2">
        <w:rPr>
          <w:rFonts w:ascii="Segoe UI" w:hAnsi="Segoe UI" w:cs="Segoe UI"/>
          <w:sz w:val="22"/>
          <w:szCs w:val="22"/>
        </w:rPr>
        <w:t>Z</w:t>
      </w:r>
      <w:r w:rsidRPr="00D257FD">
        <w:rPr>
          <w:rFonts w:ascii="Segoe UI" w:hAnsi="Segoe UI" w:cs="Segoe UI"/>
          <w:sz w:val="22"/>
          <w:szCs w:val="22"/>
        </w:rPr>
        <w:t>hotovitele Projektu.</w:t>
      </w:r>
    </w:p>
    <w:p w14:paraId="19EB4DFB" w14:textId="75B8AF53" w:rsidR="006F2FD2" w:rsidRPr="00D257FD" w:rsidRDefault="006F2FD2" w:rsidP="006F2FD2">
      <w:pPr>
        <w:spacing w:before="120" w:line="276" w:lineRule="auto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 xml:space="preserve">Konzultant bude ve vztahu k Projektu provádět činnosti za účelem splnění předmětu Smlouvy, které jsou dále podrobně specifikovány v této Příloze 1, a to obecně za účelem řádného plnění Služeb dle </w:t>
      </w:r>
      <w:r w:rsidR="00C055E2">
        <w:rPr>
          <w:rFonts w:ascii="Segoe UI" w:hAnsi="Segoe UI" w:cs="Segoe UI"/>
          <w:sz w:val="22"/>
          <w:szCs w:val="22"/>
        </w:rPr>
        <w:t>Z</w:t>
      </w:r>
      <w:r w:rsidRPr="00D257FD">
        <w:rPr>
          <w:rFonts w:ascii="Segoe UI" w:hAnsi="Segoe UI" w:cs="Segoe UI"/>
          <w:sz w:val="22"/>
          <w:szCs w:val="22"/>
        </w:rPr>
        <w:t>adávací dokumentace, Smlouvy a Smlouvy o dílo</w:t>
      </w:r>
      <w:r w:rsidR="00F978BB" w:rsidRPr="00D257FD">
        <w:rPr>
          <w:rFonts w:ascii="Segoe UI" w:hAnsi="Segoe UI" w:cs="Segoe UI"/>
          <w:sz w:val="22"/>
          <w:szCs w:val="22"/>
        </w:rPr>
        <w:t>.</w:t>
      </w:r>
    </w:p>
    <w:p w14:paraId="76DA70E3" w14:textId="71B14F13" w:rsidR="006F2FD2" w:rsidRPr="00D257FD" w:rsidRDefault="006F2FD2" w:rsidP="00F978BB">
      <w:p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>Služby Konzultanta budou poskytovány v souladu se Smlouvou o dílo, v souladu se všemi obecně závaznými předpisy a normami upravujícími řádné poskytování Služeb, včetně obecně závazných předpisů BOZP a obecně závazných předpisů upravujících činnost úředně oprávněných zeměměřických inženýrů (ÚOZI), interních předpisů Objednatele a dle pokynů Objednatele.</w:t>
      </w:r>
    </w:p>
    <w:p w14:paraId="3A338330" w14:textId="20954022" w:rsidR="00F978BB" w:rsidRPr="00D257FD" w:rsidRDefault="00F978BB" w:rsidP="00F978BB">
      <w:p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>Do předmětu poskytování Služeb jsou zahrnuty i služby v této příloze nespecifikované, které však jsou k řádnému poskytování Služeb nezbytné a o kterých Konzultant vzhledem ke své kvalifikaci a zkušenostem měl nebo mohl vědět s ohledem na požadovaný standard péče dle Smlouvy o poskytnutí služeb mezi objednatelem a konzultantem (tzv. FIDIC WHITE BOOK). Provedení služeb uvedených ve větě prvé tohoto odstavce však nezvyšuje odměnu Konzultanta sjednanou za poskytování Služeb.</w:t>
      </w:r>
    </w:p>
    <w:p w14:paraId="3D6E3361" w14:textId="16A8BE4E" w:rsidR="00B673B9" w:rsidRPr="00D257FD" w:rsidRDefault="00066338" w:rsidP="006F2FD2">
      <w:pPr>
        <w:pStyle w:val="Odstavecseseznamem"/>
        <w:numPr>
          <w:ilvl w:val="0"/>
          <w:numId w:val="20"/>
        </w:numPr>
        <w:spacing w:after="120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>Konzultant se zavazuje na základě Smlouvy poskytnout Objednateli Služby v následujícím rozsahu:</w:t>
      </w:r>
    </w:p>
    <w:p w14:paraId="10B5FDF6" w14:textId="1C7EFB4F" w:rsidR="008E1D2B" w:rsidRPr="00D257FD" w:rsidRDefault="00E0515B" w:rsidP="0006661B">
      <w:pPr>
        <w:spacing w:after="120"/>
        <w:ind w:left="708"/>
        <w:jc w:val="both"/>
        <w:rPr>
          <w:rFonts w:ascii="Segoe UI" w:hAnsi="Segoe UI" w:cs="Segoe UI"/>
          <w:sz w:val="22"/>
          <w:szCs w:val="22"/>
        </w:rPr>
      </w:pPr>
      <w:r w:rsidRPr="00D257FD">
        <w:rPr>
          <w:rFonts w:ascii="Segoe UI" w:hAnsi="Segoe UI" w:cs="Segoe UI"/>
          <w:sz w:val="22"/>
          <w:szCs w:val="22"/>
        </w:rPr>
        <w:t>Z</w:t>
      </w:r>
      <w:r w:rsidR="00B673B9" w:rsidRPr="00D257FD">
        <w:rPr>
          <w:rFonts w:ascii="Segoe UI" w:hAnsi="Segoe UI" w:cs="Segoe UI"/>
          <w:sz w:val="22"/>
          <w:szCs w:val="22"/>
        </w:rPr>
        <w:t xml:space="preserve">ajištění výkonu činnosti </w:t>
      </w:r>
      <w:r w:rsidR="00903C3F" w:rsidRPr="00D257FD">
        <w:rPr>
          <w:rFonts w:ascii="Segoe UI" w:hAnsi="Segoe UI" w:cs="Segoe UI"/>
          <w:sz w:val="22"/>
          <w:szCs w:val="22"/>
        </w:rPr>
        <w:t>s</w:t>
      </w:r>
      <w:r w:rsidR="00B673B9" w:rsidRPr="00D257FD">
        <w:rPr>
          <w:rFonts w:ascii="Segoe UI" w:hAnsi="Segoe UI" w:cs="Segoe UI"/>
          <w:sz w:val="22"/>
          <w:szCs w:val="22"/>
        </w:rPr>
        <w:t>právce stavby</w:t>
      </w:r>
      <w:r w:rsidR="00903C3F" w:rsidRPr="00D257FD">
        <w:rPr>
          <w:rFonts w:ascii="Segoe UI" w:hAnsi="Segoe UI" w:cs="Segoe UI"/>
          <w:sz w:val="22"/>
          <w:szCs w:val="22"/>
        </w:rPr>
        <w:t xml:space="preserve"> pro </w:t>
      </w:r>
      <w:r w:rsidR="00C21C81" w:rsidRPr="00D257FD">
        <w:rPr>
          <w:rFonts w:ascii="Segoe UI" w:hAnsi="Segoe UI" w:cs="Segoe UI"/>
          <w:sz w:val="22"/>
          <w:szCs w:val="22"/>
        </w:rPr>
        <w:t>P</w:t>
      </w:r>
      <w:r w:rsidR="00903C3F" w:rsidRPr="00D257FD">
        <w:rPr>
          <w:rFonts w:ascii="Segoe UI" w:hAnsi="Segoe UI" w:cs="Segoe UI"/>
          <w:sz w:val="22"/>
          <w:szCs w:val="22"/>
        </w:rPr>
        <w:t>rojekt</w:t>
      </w:r>
      <w:r w:rsidR="00C21C81" w:rsidRPr="00D257FD">
        <w:rPr>
          <w:rFonts w:ascii="Segoe UI" w:hAnsi="Segoe UI" w:cs="Segoe UI"/>
          <w:sz w:val="22"/>
          <w:szCs w:val="22"/>
        </w:rPr>
        <w:t xml:space="preserve"> </w:t>
      </w:r>
      <w:r w:rsidR="00C21C81" w:rsidRPr="00D257FD">
        <w:rPr>
          <w:rFonts w:ascii="Segoe UI" w:eastAsiaTheme="minorEastAsia" w:hAnsi="Segoe UI" w:cs="Segoe UI"/>
          <w:sz w:val="22"/>
          <w:szCs w:val="22"/>
        </w:rPr>
        <w:t xml:space="preserve">realizovaný dle Smluvních podmínek pro výstavbu pozemních a inženýrských staveb projektovaných objednatelem (tzv. FIDIC </w:t>
      </w:r>
      <w:proofErr w:type="spellStart"/>
      <w:r w:rsidR="00C21C81" w:rsidRPr="00D257FD">
        <w:rPr>
          <w:rFonts w:ascii="Segoe UI" w:eastAsiaTheme="minorEastAsia" w:hAnsi="Segoe UI" w:cs="Segoe UI"/>
          <w:sz w:val="22"/>
          <w:szCs w:val="22"/>
        </w:rPr>
        <w:t>Red</w:t>
      </w:r>
      <w:proofErr w:type="spellEnd"/>
      <w:r w:rsidR="00C21C81" w:rsidRPr="00D257FD">
        <w:rPr>
          <w:rFonts w:ascii="Segoe UI" w:eastAsiaTheme="minorEastAsia" w:hAnsi="Segoe UI" w:cs="Segoe UI"/>
          <w:sz w:val="22"/>
          <w:szCs w:val="22"/>
        </w:rPr>
        <w:t xml:space="preserve"> </w:t>
      </w:r>
      <w:proofErr w:type="spellStart"/>
      <w:r w:rsidR="00C21C81" w:rsidRPr="00D257FD">
        <w:rPr>
          <w:rFonts w:ascii="Segoe UI" w:eastAsiaTheme="minorEastAsia" w:hAnsi="Segoe UI" w:cs="Segoe UI"/>
          <w:sz w:val="22"/>
          <w:szCs w:val="22"/>
        </w:rPr>
        <w:t>Book</w:t>
      </w:r>
      <w:proofErr w:type="spellEnd"/>
      <w:r w:rsidR="00C21C81" w:rsidRPr="00D257FD">
        <w:rPr>
          <w:rFonts w:ascii="Segoe UI" w:eastAsiaTheme="minorEastAsia" w:hAnsi="Segoe UI" w:cs="Segoe UI"/>
          <w:sz w:val="22"/>
          <w:szCs w:val="22"/>
        </w:rPr>
        <w:t xml:space="preserve">) zahrnující primárně výstavbu nové kalové linky v areálu stávající Čistírny odpadních vod v Modřicích, </w:t>
      </w:r>
      <w:r w:rsidR="00C21C81" w:rsidRPr="00D257FD">
        <w:rPr>
          <w:rFonts w:ascii="Segoe UI" w:hAnsi="Segoe UI" w:cs="Segoe UI"/>
          <w:sz w:val="22"/>
          <w:szCs w:val="22"/>
        </w:rPr>
        <w:t>a</w:t>
      </w:r>
      <w:r w:rsidR="00B673B9" w:rsidRPr="00D257FD">
        <w:rPr>
          <w:rFonts w:ascii="Segoe UI" w:hAnsi="Segoe UI" w:cs="Segoe UI"/>
          <w:sz w:val="22"/>
          <w:szCs w:val="22"/>
        </w:rPr>
        <w:t xml:space="preserve"> to vše v souladu se </w:t>
      </w:r>
      <w:r w:rsidR="00C6421E" w:rsidRPr="00D257FD">
        <w:rPr>
          <w:rFonts w:ascii="Segoe UI" w:hAnsi="Segoe UI" w:cs="Segoe UI"/>
          <w:sz w:val="22"/>
          <w:szCs w:val="22"/>
        </w:rPr>
        <w:t>s</w:t>
      </w:r>
      <w:r w:rsidR="00B673B9" w:rsidRPr="00D257FD">
        <w:rPr>
          <w:rFonts w:ascii="Segoe UI" w:hAnsi="Segoe UI" w:cs="Segoe UI"/>
          <w:sz w:val="22"/>
          <w:szCs w:val="22"/>
        </w:rPr>
        <w:t>mluvními podmínkami.</w:t>
      </w:r>
    </w:p>
    <w:p w14:paraId="12204F90" w14:textId="77777777" w:rsidR="008E1D2B" w:rsidRPr="00D257FD" w:rsidRDefault="008E1D2B" w:rsidP="0006661B">
      <w:pPr>
        <w:widowControl/>
        <w:suppressAutoHyphens w:val="0"/>
        <w:spacing w:after="120" w:line="276" w:lineRule="auto"/>
        <w:ind w:firstLine="708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Realizace předmětu veřejné zakázky bude probíhat ve 3 (třech) fázích:</w:t>
      </w:r>
    </w:p>
    <w:p w14:paraId="7B61FF13" w14:textId="74C1AC57" w:rsidR="002D44DE" w:rsidRPr="008D57C3" w:rsidRDefault="008E1D2B" w:rsidP="008D57C3">
      <w:pPr>
        <w:pStyle w:val="Odstavecseseznamem"/>
        <w:widowControl/>
        <w:numPr>
          <w:ilvl w:val="1"/>
          <w:numId w:val="17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  <w:lastRenderedPageBreak/>
        <w:t>Přípravná fáze</w:t>
      </w:r>
      <w:r w:rsidRPr="00D257FD">
        <w:rPr>
          <w:rFonts w:ascii="Segoe UI" w:eastAsia="Times New Roman" w:hAnsi="Segoe UI" w:cs="Segoe UI"/>
          <w:b/>
          <w:bCs/>
          <w:kern w:val="0"/>
          <w:sz w:val="22"/>
          <w:szCs w:val="22"/>
        </w:rPr>
        <w:t xml:space="preserve">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(podpora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při přípravě a realizaci zadávacího řízení na výběr </w:t>
      </w:r>
      <w:r w:rsidR="00286DFC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, tj. od </w:t>
      </w:r>
      <w:r w:rsidR="003025BA">
        <w:rPr>
          <w:rFonts w:ascii="Segoe UI" w:eastAsia="Times New Roman" w:hAnsi="Segoe UI" w:cs="Segoe UI"/>
          <w:kern w:val="0"/>
          <w:sz w:val="22"/>
          <w:szCs w:val="22"/>
        </w:rPr>
        <w:t xml:space="preserve">Data zahájení 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do </w:t>
      </w:r>
      <w:r w:rsidR="003662A6" w:rsidRPr="00D257FD">
        <w:rPr>
          <w:rFonts w:ascii="Segoe UI" w:eastAsiaTheme="minorHAnsi" w:hAnsi="Segoe UI" w:cs="Segoe UI"/>
          <w:sz w:val="22"/>
          <w:szCs w:val="22"/>
          <w:lang w:eastAsia="en-US"/>
        </w:rPr>
        <w:t xml:space="preserve">uzavření Smlouvy o dílo se </w:t>
      </w:r>
      <w:r w:rsidR="002D44DE">
        <w:rPr>
          <w:rFonts w:ascii="Segoe UI" w:eastAsiaTheme="minorHAnsi" w:hAnsi="Segoe UI" w:cs="Segoe UI"/>
          <w:sz w:val="22"/>
          <w:szCs w:val="22"/>
          <w:lang w:eastAsia="en-US"/>
        </w:rPr>
        <w:t>Z</w:t>
      </w:r>
      <w:r w:rsidR="003662A6" w:rsidRPr="00D257FD">
        <w:rPr>
          <w:rFonts w:ascii="Segoe UI" w:eastAsiaTheme="minorHAnsi" w:hAnsi="Segoe UI" w:cs="Segoe UI"/>
          <w:sz w:val="22"/>
          <w:szCs w:val="22"/>
          <w:lang w:eastAsia="en-US"/>
        </w:rPr>
        <w:t>hotovitelem 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,</w:t>
      </w:r>
      <w:r w:rsidR="002D44DE">
        <w:rPr>
          <w:rFonts w:ascii="Segoe UI" w:eastAsia="Times New Roman" w:hAnsi="Segoe UI" w:cs="Segoe UI"/>
          <w:kern w:val="0"/>
          <w:sz w:val="22"/>
          <w:szCs w:val="22"/>
        </w:rPr>
        <w:t xml:space="preserve"> a to i opakovaně, nebude-li uzavřena Smlouva o dílo</w:t>
      </w:r>
      <w:r w:rsidR="00425300">
        <w:rPr>
          <w:rFonts w:ascii="Segoe UI" w:eastAsia="Times New Roman" w:hAnsi="Segoe UI" w:cs="Segoe UI"/>
          <w:kern w:val="0"/>
          <w:sz w:val="22"/>
          <w:szCs w:val="22"/>
        </w:rPr>
        <w:t>)</w:t>
      </w:r>
      <w:r w:rsidR="002D44DE">
        <w:rPr>
          <w:rFonts w:ascii="Segoe UI" w:eastAsia="Times New Roman" w:hAnsi="Segoe UI" w:cs="Segoe UI"/>
          <w:kern w:val="0"/>
          <w:sz w:val="22"/>
          <w:szCs w:val="22"/>
        </w:rPr>
        <w:t xml:space="preserve">. Nastane-li potřeba opakovat některou z částí Přípravné fáze, </w:t>
      </w:r>
      <w:r w:rsidR="00747736">
        <w:rPr>
          <w:rFonts w:ascii="Segoe UI" w:eastAsia="Times New Roman" w:hAnsi="Segoe UI" w:cs="Segoe UI"/>
          <w:kern w:val="0"/>
          <w:sz w:val="22"/>
          <w:szCs w:val="22"/>
        </w:rPr>
        <w:t>náleží Konzultantovi odměna stanovená v souladu s mechanismem úhrady Služeb pro Fázi záruční doby specifikovaným v Příloze 3 [Odměna a platba] v rozsahu skutečně poskytnutých Služeb.</w:t>
      </w:r>
    </w:p>
    <w:p w14:paraId="147DC1B0" w14:textId="2AEC416F" w:rsidR="008E1D2B" w:rsidRPr="008D57C3" w:rsidRDefault="002D44DE" w:rsidP="008D57C3">
      <w:pPr>
        <w:widowControl/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T</w:t>
      </w:r>
      <w:r w:rsidR="008E1D2B" w:rsidRPr="008D57C3">
        <w:rPr>
          <w:rFonts w:ascii="Segoe UI" w:eastAsia="Times New Roman" w:hAnsi="Segoe UI" w:cs="Segoe UI"/>
          <w:kern w:val="0"/>
          <w:sz w:val="22"/>
          <w:szCs w:val="22"/>
        </w:rPr>
        <w:t>ato fáze bude zahrnovat:</w:t>
      </w:r>
    </w:p>
    <w:p w14:paraId="1646B377" w14:textId="00FA66B4" w:rsidR="00EC5E80" w:rsidRDefault="00EC5E80" w:rsidP="00EC5E80">
      <w:pPr>
        <w:widowControl/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revize návrhu projektové dokumentace včetně předložení zprávy o posouzení návrhu kompletní dokumentace pro stavební povolení a účast na výrobních výborech konaných s projektantem;</w:t>
      </w:r>
    </w:p>
    <w:p w14:paraId="72A0160F" w14:textId="7CE53A2E" w:rsidR="00821A10" w:rsidRDefault="00821A10" w:rsidP="00821A10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 xml:space="preserve">schválení, zamítnutí nebo vydání připomínek k Plánu realizace BIM (BEP) vydaného </w:t>
      </w:r>
      <w:r w:rsidR="000525F3">
        <w:rPr>
          <w:rFonts w:ascii="Segoe UI" w:eastAsia="Times New Roman" w:hAnsi="Segoe UI" w:cs="Segoe UI"/>
          <w:kern w:val="0"/>
          <w:sz w:val="22"/>
          <w:szCs w:val="22"/>
        </w:rPr>
        <w:t xml:space="preserve">dodavatelem </w:t>
      </w:r>
      <w:r w:rsidR="001403DB">
        <w:rPr>
          <w:rFonts w:ascii="Segoe UI" w:eastAsia="Times New Roman" w:hAnsi="Segoe UI" w:cs="Segoe UI"/>
          <w:kern w:val="0"/>
          <w:sz w:val="22"/>
          <w:szCs w:val="22"/>
        </w:rPr>
        <w:t>projekt</w:t>
      </w:r>
      <w:r w:rsidR="00E66C88">
        <w:rPr>
          <w:rFonts w:ascii="Segoe UI" w:eastAsia="Times New Roman" w:hAnsi="Segoe UI" w:cs="Segoe UI"/>
          <w:kern w:val="0"/>
          <w:sz w:val="22"/>
          <w:szCs w:val="22"/>
        </w:rPr>
        <w:t>ové dokumentace</w:t>
      </w:r>
      <w:r w:rsidRPr="00722400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00F5F56B" w14:textId="3BD77935" w:rsidR="006B1284" w:rsidRPr="006B1284" w:rsidRDefault="006B1284" w:rsidP="006B1284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Pr="00722400">
        <w:rPr>
          <w:rFonts w:ascii="Segoe UI" w:eastAsia="Times New Roman" w:hAnsi="Segoe UI" w:cs="Segoe UI"/>
          <w:kern w:val="0"/>
          <w:sz w:val="22"/>
          <w:szCs w:val="22"/>
        </w:rPr>
        <w:t>ontrola digitálních modelů stavby, dílčích i celkových, (kontrola kolizí, splnění požadavků Objednatele, splnění požadavků Smlouvy o dílo, kontrola klasifikace, kontrola harmonogramu, kontrola dat a jejich souladu s požadavky na grafické a negrafické informace a Smlouvo o dílo);</w:t>
      </w:r>
    </w:p>
    <w:p w14:paraId="027B2CE9" w14:textId="582E8DF3" w:rsidR="00821A10" w:rsidRPr="00722400" w:rsidRDefault="00821A10" w:rsidP="00821A10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 xml:space="preserve">kontrola funkčnosti Společného datového prostředí dodávaného </w:t>
      </w:r>
      <w:r w:rsidR="009A3169">
        <w:rPr>
          <w:rFonts w:ascii="Segoe UI" w:eastAsia="Times New Roman" w:hAnsi="Segoe UI" w:cs="Segoe UI"/>
          <w:kern w:val="0"/>
          <w:sz w:val="22"/>
          <w:szCs w:val="22"/>
        </w:rPr>
        <w:t>dodavatelem projektové dokumentace</w:t>
      </w:r>
      <w:r w:rsidRPr="00722400">
        <w:rPr>
          <w:rFonts w:ascii="Segoe UI" w:eastAsia="Times New Roman" w:hAnsi="Segoe UI" w:cs="Segoe UI"/>
          <w:kern w:val="0"/>
          <w:sz w:val="22"/>
          <w:szCs w:val="22"/>
        </w:rPr>
        <w:t xml:space="preserve"> a splnění požadavků Smlouvy o dílo na Společné datové prostředí;</w:t>
      </w:r>
    </w:p>
    <w:p w14:paraId="413D3D5F" w14:textId="6EE9E64B" w:rsidR="00821A10" w:rsidRPr="00722400" w:rsidRDefault="00821A10" w:rsidP="00821A10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 xml:space="preserve">kontrola dodržování BIM Protokolu </w:t>
      </w:r>
      <w:r w:rsidR="0012169F">
        <w:rPr>
          <w:rFonts w:ascii="Segoe UI" w:eastAsia="Times New Roman" w:hAnsi="Segoe UI" w:cs="Segoe UI"/>
          <w:kern w:val="0"/>
          <w:sz w:val="22"/>
          <w:szCs w:val="22"/>
        </w:rPr>
        <w:t>dodavatelem projektové dokumentace</w:t>
      </w:r>
      <w:r w:rsidRPr="00722400">
        <w:rPr>
          <w:rFonts w:ascii="Segoe UI" w:eastAsia="Times New Roman" w:hAnsi="Segoe UI" w:cs="Segoe UI"/>
          <w:kern w:val="0"/>
          <w:sz w:val="22"/>
          <w:szCs w:val="22"/>
        </w:rPr>
        <w:t xml:space="preserve"> (práva duševního vlastnictví, zásady elektronické výměny dat, použití informačních modelů staveb, práv a povinností zhotovitele a členů projektového týmu);</w:t>
      </w:r>
    </w:p>
    <w:p w14:paraId="68CC6E77" w14:textId="538C9013" w:rsidR="00821A10" w:rsidRPr="00722400" w:rsidRDefault="00821A10" w:rsidP="00821A10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>Kontrola digitálních modelů stavby a jejich souladu s</w:t>
      </w:r>
      <w:r w:rsidR="00697ED6">
        <w:rPr>
          <w:rFonts w:ascii="Segoe UI" w:eastAsia="Times New Roman" w:hAnsi="Segoe UI" w:cs="Segoe UI"/>
          <w:kern w:val="0"/>
          <w:sz w:val="22"/>
          <w:szCs w:val="22"/>
        </w:rPr>
        <w:t> </w:t>
      </w:r>
      <w:r w:rsidRPr="00722400">
        <w:rPr>
          <w:rFonts w:ascii="Segoe UI" w:eastAsia="Times New Roman" w:hAnsi="Segoe UI" w:cs="Segoe UI"/>
          <w:kern w:val="0"/>
          <w:sz w:val="22"/>
          <w:szCs w:val="22"/>
        </w:rPr>
        <w:t>projektovou</w:t>
      </w:r>
      <w:r w:rsidR="00697ED6">
        <w:rPr>
          <w:rFonts w:ascii="Segoe UI" w:eastAsia="Times New Roman" w:hAnsi="Segoe UI" w:cs="Segoe UI"/>
          <w:kern w:val="0"/>
          <w:sz w:val="22"/>
          <w:szCs w:val="22"/>
        </w:rPr>
        <w:t xml:space="preserve"> dokumentací</w:t>
      </w:r>
      <w:r w:rsidRPr="00722400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05B6AB24" w14:textId="1443A135" w:rsidR="00821A10" w:rsidRPr="00722400" w:rsidRDefault="00821A10" w:rsidP="00821A10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>kontrola dodržování pracovních toků (</w:t>
      </w:r>
      <w:proofErr w:type="spellStart"/>
      <w:r w:rsidRPr="00722400">
        <w:rPr>
          <w:rFonts w:ascii="Segoe UI" w:eastAsia="Times New Roman" w:hAnsi="Segoe UI" w:cs="Segoe UI"/>
          <w:kern w:val="0"/>
          <w:sz w:val="22"/>
          <w:szCs w:val="22"/>
        </w:rPr>
        <w:t>workflow</w:t>
      </w:r>
      <w:proofErr w:type="spellEnd"/>
      <w:r w:rsidRPr="00722400">
        <w:rPr>
          <w:rFonts w:ascii="Segoe UI" w:eastAsia="Times New Roman" w:hAnsi="Segoe UI" w:cs="Segoe UI"/>
          <w:kern w:val="0"/>
          <w:sz w:val="22"/>
          <w:szCs w:val="22"/>
        </w:rPr>
        <w:t>) ve Společném datovém prostředí;</w:t>
      </w:r>
    </w:p>
    <w:p w14:paraId="10CFF327" w14:textId="77777777" w:rsidR="00821A10" w:rsidRPr="00722400" w:rsidRDefault="00821A10" w:rsidP="00821A10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>kontrola správnosti co do formy, obsahu a struktury datových formátů;</w:t>
      </w:r>
    </w:p>
    <w:p w14:paraId="2142C642" w14:textId="14676EE5" w:rsidR="00821A10" w:rsidRPr="00697ED6" w:rsidRDefault="00821A10" w:rsidP="008A6EE6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22400">
        <w:rPr>
          <w:rFonts w:ascii="Segoe UI" w:eastAsia="Times New Roman" w:hAnsi="Segoe UI" w:cs="Segoe UI"/>
          <w:kern w:val="0"/>
          <w:sz w:val="22"/>
          <w:szCs w:val="22"/>
        </w:rPr>
        <w:t>kontrola bezpečnostních požadavků Společného datového prostředí;</w:t>
      </w:r>
    </w:p>
    <w:p w14:paraId="377C2B52" w14:textId="44970F59" w:rsidR="008E1D2B" w:rsidRPr="00D257FD" w:rsidRDefault="00EC5E80" w:rsidP="00EC5E80">
      <w:pPr>
        <w:widowControl/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poskytnutí konzultací dle požadavků Objednatele v rámci přípravy technické části specifikace předmětu veřejné zakázky na výběr </w:t>
      </w:r>
      <w:r w:rsidR="00F11904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hotovitele Projektu včetně předložení zprávy o správnosti a úplnosti technické části zadávací dokumentace;</w:t>
      </w:r>
      <w:r w:rsidR="008E1D2B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 </w:t>
      </w:r>
    </w:p>
    <w:p w14:paraId="3196ACFA" w14:textId="6859212C" w:rsidR="008E1D2B" w:rsidRPr="00D257FD" w:rsidRDefault="008E1D2B" w:rsidP="0006661B">
      <w:pPr>
        <w:widowControl/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součinnost při vytváření vysvětlení zadávací dokumentace (dle povahy dotazů samostatné zpracování či součinnost dle požadavk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</w:rPr>
        <w:t>ů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či zástupce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 zadávacím řízení na výběr </w:t>
      </w:r>
      <w:r w:rsidR="00F11904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), jakož i součinnost při přípravě návrhu rozhodnutí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o námitkách, případně v rámci jednotlivých vyjádření ve správním řízení před Úřadem pro ochranu hospodářské soutěže při přezkumu veřejné zakázky na výběr </w:t>
      </w:r>
      <w:r w:rsidR="00F11904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="00C06BD5" w:rsidRPr="00D257FD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7C76B188" w14:textId="687DAFEC" w:rsidR="008E1D2B" w:rsidRPr="00D257FD" w:rsidRDefault="008E1D2B" w:rsidP="0006661B">
      <w:pPr>
        <w:widowControl/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účast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Objednatelem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požadovaného počtu členů týmu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stavby v komisích v zadávacím řízení na výběr </w:t>
      </w:r>
      <w:r w:rsidR="00286DFC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="00EC5E80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včetně předložení návrhu výběru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="00EC5E80" w:rsidRPr="00D257FD">
        <w:rPr>
          <w:rFonts w:ascii="Segoe UI" w:eastAsia="Times New Roman" w:hAnsi="Segoe UI" w:cs="Segoe UI"/>
          <w:kern w:val="0"/>
          <w:sz w:val="22"/>
          <w:szCs w:val="22"/>
        </w:rPr>
        <w:t>hotovitele ke schválení Objednateli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(v rámci činnosti člena komise či přizvaného odborníka provede kontrolu vhodnosti a vzájemné kompatibility návrhu technického řešení předloženého účastníky, jakož i jejich kompletnost; dále kontrolu cenových nabídek z pohledu finanční realizovatelnosti/identifikace případně mimořádně nízké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lastRenderedPageBreak/>
        <w:t>nabídkové ceny a kontrolu dalších částí nabídky z odborného technického hlediska), tzn. zejména:</w:t>
      </w:r>
    </w:p>
    <w:p w14:paraId="7085AFE1" w14:textId="7D29F622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účast vedoucího týmu </w:t>
      </w:r>
      <w:r w:rsidR="00015BAF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stavby a případně rovněž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Objednatelem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vyžádaných dalších členů týmu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stavby v komisích, jako členů komise nebo jako přizvaných odborníků při posouzení a předběžném hodnocení předběžných nabídek, pokud budou v zadávacím řízení podány;</w:t>
      </w:r>
    </w:p>
    <w:p w14:paraId="53B94625" w14:textId="152C4354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účast vedoucího týmu </w:t>
      </w:r>
      <w:r w:rsidR="0089307F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stavby a případně rovněž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Objednatelem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vybraných členů týmu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stavby v komisích, jako členů komise nebo jako přizvaných odborníků při jednání o předběžných nabídkách, pokud budou taková jednání vedena;</w:t>
      </w:r>
    </w:p>
    <w:p w14:paraId="05C4D994" w14:textId="1422C4C0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účast vedoucího týmu </w:t>
      </w:r>
      <w:r w:rsidR="0089307F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stavby a případně rovněž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Objednatelem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vyžádaných dalších členů týmu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stavby v komisích, jako členů komise nebo přizvaných odborníků při posouzení a hodnocení (finálních) nabídek;</w:t>
      </w:r>
    </w:p>
    <w:p w14:paraId="1D53207E" w14:textId="5DC3C772" w:rsidR="002D44DE" w:rsidRDefault="008E1D2B" w:rsidP="0006661B">
      <w:pPr>
        <w:widowControl/>
        <w:numPr>
          <w:ilvl w:val="0"/>
          <w:numId w:val="13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součinnost při změně nebo doplnění zadávacích podmínek v rámci zadávacího řízení na výběr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="002D44DE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3AC7535B" w14:textId="5B9F711D" w:rsidR="00715728" w:rsidRDefault="00715728" w:rsidP="0006661B">
      <w:pPr>
        <w:widowControl/>
        <w:numPr>
          <w:ilvl w:val="0"/>
          <w:numId w:val="13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 xml:space="preserve">součinnost při plánování realizace metody BIM na </w:t>
      </w:r>
      <w:r w:rsidR="008A6EE6">
        <w:rPr>
          <w:rFonts w:ascii="Segoe UI" w:eastAsia="Times New Roman" w:hAnsi="Segoe UI" w:cs="Segoe UI"/>
          <w:kern w:val="0"/>
          <w:sz w:val="22"/>
          <w:szCs w:val="22"/>
        </w:rPr>
        <w:t>P</w:t>
      </w:r>
      <w:r>
        <w:rPr>
          <w:rFonts w:ascii="Segoe UI" w:eastAsia="Times New Roman" w:hAnsi="Segoe UI" w:cs="Segoe UI"/>
          <w:kern w:val="0"/>
          <w:sz w:val="22"/>
          <w:szCs w:val="22"/>
        </w:rPr>
        <w:t>rojektu;</w:t>
      </w:r>
    </w:p>
    <w:p w14:paraId="33EBF4CD" w14:textId="3D078468" w:rsidR="00C13A72" w:rsidRPr="00D257FD" w:rsidRDefault="002D44DE" w:rsidP="0006661B">
      <w:pPr>
        <w:widowControl/>
        <w:numPr>
          <w:ilvl w:val="0"/>
          <w:numId w:val="13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 xml:space="preserve">součinnost při uzavírání </w:t>
      </w:r>
      <w:r w:rsidR="0018372D">
        <w:rPr>
          <w:rFonts w:ascii="Segoe UI" w:eastAsia="Times New Roman" w:hAnsi="Segoe UI" w:cs="Segoe UI"/>
          <w:kern w:val="0"/>
          <w:sz w:val="22"/>
          <w:szCs w:val="22"/>
        </w:rPr>
        <w:t>S</w:t>
      </w:r>
      <w:r>
        <w:rPr>
          <w:rFonts w:ascii="Segoe UI" w:eastAsia="Times New Roman" w:hAnsi="Segoe UI" w:cs="Segoe UI"/>
          <w:kern w:val="0"/>
          <w:sz w:val="22"/>
          <w:szCs w:val="22"/>
        </w:rPr>
        <w:t>mlouvy</w:t>
      </w:r>
      <w:r w:rsidR="0018372D">
        <w:rPr>
          <w:rFonts w:ascii="Segoe UI" w:eastAsia="Times New Roman" w:hAnsi="Segoe UI" w:cs="Segoe UI"/>
          <w:kern w:val="0"/>
          <w:sz w:val="22"/>
          <w:szCs w:val="22"/>
        </w:rPr>
        <w:t xml:space="preserve"> o dílo</w:t>
      </w:r>
      <w:r>
        <w:rPr>
          <w:rFonts w:ascii="Segoe UI" w:eastAsia="Times New Roman" w:hAnsi="Segoe UI" w:cs="Segoe UI"/>
          <w:kern w:val="0"/>
          <w:sz w:val="22"/>
          <w:szCs w:val="22"/>
        </w:rPr>
        <w:t xml:space="preserve"> s</w:t>
      </w:r>
      <w:r w:rsidR="00D707DA">
        <w:rPr>
          <w:rFonts w:ascii="Segoe UI" w:eastAsia="Times New Roman" w:hAnsi="Segoe UI" w:cs="Segoe UI"/>
          <w:kern w:val="0"/>
          <w:sz w:val="22"/>
          <w:szCs w:val="22"/>
        </w:rPr>
        <w:t>e</w:t>
      </w:r>
      <w:r>
        <w:rPr>
          <w:rFonts w:ascii="Segoe UI" w:eastAsia="Times New Roman" w:hAnsi="Segoe UI" w:cs="Segoe UI"/>
          <w:kern w:val="0"/>
          <w:sz w:val="22"/>
          <w:szCs w:val="22"/>
        </w:rPr>
        <w:t xml:space="preserve"> Zhotovitelem Projektu</w:t>
      </w:r>
      <w:r w:rsidR="008E1D2B" w:rsidRPr="00D257FD">
        <w:rPr>
          <w:rFonts w:ascii="Segoe UI" w:eastAsia="Times New Roman" w:hAnsi="Segoe UI" w:cs="Segoe UI"/>
          <w:kern w:val="0"/>
          <w:sz w:val="22"/>
          <w:szCs w:val="22"/>
        </w:rPr>
        <w:t>.</w:t>
      </w:r>
      <w:bookmarkStart w:id="1" w:name="_Hlk75856269"/>
    </w:p>
    <w:p w14:paraId="2985FA6D" w14:textId="0CE0F5CC" w:rsidR="00C055E2" w:rsidRPr="00D257FD" w:rsidRDefault="00C055E2" w:rsidP="00EB0A35">
      <w:pPr>
        <w:widowControl/>
        <w:suppressAutoHyphens w:val="0"/>
        <w:spacing w:after="120" w:line="276" w:lineRule="auto"/>
        <w:ind w:left="283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 xml:space="preserve">Objednatel předpokládá, že předmět </w:t>
      </w:r>
      <w:r w:rsidR="00991EBA">
        <w:rPr>
          <w:rFonts w:ascii="Segoe UI" w:eastAsia="Times New Roman" w:hAnsi="Segoe UI" w:cs="Segoe UI"/>
          <w:kern w:val="0"/>
          <w:sz w:val="22"/>
          <w:szCs w:val="22"/>
        </w:rPr>
        <w:t>P</w:t>
      </w:r>
      <w:r>
        <w:rPr>
          <w:rFonts w:ascii="Segoe UI" w:eastAsia="Times New Roman" w:hAnsi="Segoe UI" w:cs="Segoe UI"/>
          <w:kern w:val="0"/>
          <w:sz w:val="22"/>
          <w:szCs w:val="22"/>
        </w:rPr>
        <w:t>řípravné fáze bude realizován alespoň těmito osobami:</w:t>
      </w:r>
    </w:p>
    <w:p w14:paraId="77F379B9" w14:textId="313B5B5A" w:rsidR="008973C2" w:rsidRPr="00D257FD" w:rsidRDefault="00A32453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Vedoucí týmu </w:t>
      </w:r>
      <w:r w:rsidR="0089307F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="00991EBA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právce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stavby</w:t>
      </w:r>
    </w:p>
    <w:p w14:paraId="526EA0ED" w14:textId="680C65BC" w:rsidR="00A32453" w:rsidRPr="00D257FD" w:rsidRDefault="00A32453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Zástupce vedoucího týmu správce stavby/1. Asistent správce stavby</w:t>
      </w:r>
    </w:p>
    <w:p w14:paraId="6A3FD28D" w14:textId="77777777" w:rsidR="00A32453" w:rsidRPr="00D257FD" w:rsidRDefault="00A32453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pro nákladový dozor</w:t>
      </w:r>
    </w:p>
    <w:p w14:paraId="338085B9" w14:textId="1632869D" w:rsidR="009D5F88" w:rsidRPr="00D257FD" w:rsidRDefault="00F831DE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 xml:space="preserve">Správce </w:t>
      </w:r>
      <w:r w:rsidR="004253C6">
        <w:rPr>
          <w:rFonts w:ascii="Segoe UI" w:eastAsia="Times New Roman" w:hAnsi="Segoe UI" w:cs="Segoe UI"/>
          <w:kern w:val="0"/>
          <w:sz w:val="22"/>
          <w:szCs w:val="22"/>
        </w:rPr>
        <w:t>informací</w:t>
      </w:r>
    </w:p>
    <w:p w14:paraId="12B03C34" w14:textId="43A81946" w:rsidR="00A32453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Projektant/Asistent pro kontrolu PD – strojní</w:t>
      </w:r>
    </w:p>
    <w:p w14:paraId="22DE5A10" w14:textId="28210960" w:rsidR="00DA5FF0" w:rsidRPr="00D257FD" w:rsidRDefault="00DA5FF0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Projektant/Asistent pro kontrolu PD – stavební</w:t>
      </w:r>
    </w:p>
    <w:p w14:paraId="7D09BFFD" w14:textId="77777777" w:rsidR="009D5F88" w:rsidRPr="00D257FD" w:rsidRDefault="009D5F88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Koordinátor/Asistent BOZP</w:t>
      </w:r>
    </w:p>
    <w:p w14:paraId="72B460FC" w14:textId="2267357E" w:rsidR="009D5F88" w:rsidRPr="00D257FD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řízení environmentálních rizik</w:t>
      </w:r>
    </w:p>
    <w:p w14:paraId="0AFA7A05" w14:textId="77777777" w:rsidR="009D5F88" w:rsidRPr="00D257FD" w:rsidRDefault="009D5F88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stavební část</w:t>
      </w:r>
    </w:p>
    <w:p w14:paraId="1C912ECA" w14:textId="77777777" w:rsidR="009D5F88" w:rsidRPr="00D257FD" w:rsidRDefault="009D5F88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technologie odpadních vod</w:t>
      </w:r>
    </w:p>
    <w:p w14:paraId="339A984C" w14:textId="77777777" w:rsidR="009D5F88" w:rsidRPr="00D257FD" w:rsidRDefault="009D5F88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technologickou část</w:t>
      </w:r>
    </w:p>
    <w:p w14:paraId="10FB152E" w14:textId="307BD552" w:rsidR="009D5F88" w:rsidRPr="00D257FD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elektrozařízení</w:t>
      </w:r>
    </w:p>
    <w:p w14:paraId="7E08AC3E" w14:textId="77777777" w:rsidR="009D5F88" w:rsidRPr="00D257FD" w:rsidRDefault="009D5F88" w:rsidP="006F2FD2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SCADA</w:t>
      </w:r>
    </w:p>
    <w:p w14:paraId="59601A95" w14:textId="4E2A15D5" w:rsidR="009D5F88" w:rsidRPr="00D257FD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energetik (plyn, elektro, teplo)</w:t>
      </w:r>
    </w:p>
    <w:p w14:paraId="48550D3A" w14:textId="15C16D29" w:rsidR="009D5F88" w:rsidRPr="00D257FD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geotechnik</w:t>
      </w:r>
    </w:p>
    <w:p w14:paraId="755C9144" w14:textId="0B134B87" w:rsidR="009D5F88" w:rsidRPr="00D257FD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statik</w:t>
      </w:r>
    </w:p>
    <w:p w14:paraId="00918339" w14:textId="556D5F56" w:rsidR="009D5F88" w:rsidRPr="00D257FD" w:rsidRDefault="009D5F88" w:rsidP="006F2FD2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geodet</w:t>
      </w:r>
    </w:p>
    <w:p w14:paraId="4B585601" w14:textId="78D3748E" w:rsidR="009D5F88" w:rsidRPr="00D257FD" w:rsidRDefault="009D5F88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contextualSpacing w:val="0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Administrativní pracovník</w:t>
      </w:r>
    </w:p>
    <w:p w14:paraId="672D5738" w14:textId="4D2C5BF1" w:rsidR="008E1D2B" w:rsidRPr="00D257FD" w:rsidRDefault="008E1D2B" w:rsidP="00C11604">
      <w:pPr>
        <w:pStyle w:val="Odstavecseseznamem"/>
        <w:widowControl/>
        <w:numPr>
          <w:ilvl w:val="1"/>
          <w:numId w:val="17"/>
        </w:numPr>
        <w:suppressAutoHyphens w:val="0"/>
        <w:spacing w:after="120" w:line="276" w:lineRule="auto"/>
        <w:contextualSpacing w:val="0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  <w:t xml:space="preserve">Fáze realizace </w:t>
      </w:r>
      <w:r w:rsidR="00460A5D" w:rsidRPr="00D257FD"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  <w:t>Projektu</w:t>
      </w:r>
      <w:r w:rsidRPr="00D257FD">
        <w:rPr>
          <w:rFonts w:ascii="Segoe UI" w:eastAsia="Times New Roman" w:hAnsi="Segoe UI" w:cs="Segoe UI"/>
          <w:b/>
          <w:bCs/>
          <w:kern w:val="0"/>
          <w:sz w:val="22"/>
          <w:szCs w:val="22"/>
        </w:rPr>
        <w:t xml:space="preserve"> </w:t>
      </w:r>
      <w:bookmarkEnd w:id="1"/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(tj. od </w:t>
      </w:r>
      <w:r w:rsidR="003662A6" w:rsidRPr="00D257FD">
        <w:rPr>
          <w:rFonts w:ascii="Segoe UI" w:eastAsiaTheme="minorHAnsi" w:hAnsi="Segoe UI" w:cs="Segoe UI"/>
          <w:sz w:val="22"/>
          <w:szCs w:val="22"/>
          <w:lang w:eastAsia="en-US"/>
        </w:rPr>
        <w:t xml:space="preserve">uzavření Smlouvy o dílo se </w:t>
      </w:r>
      <w:r w:rsidR="00811243">
        <w:rPr>
          <w:rFonts w:ascii="Segoe UI" w:eastAsiaTheme="minorHAnsi" w:hAnsi="Segoe UI" w:cs="Segoe UI"/>
          <w:sz w:val="22"/>
          <w:szCs w:val="22"/>
          <w:lang w:eastAsia="en-US"/>
        </w:rPr>
        <w:t>Z</w:t>
      </w:r>
      <w:r w:rsidR="00811243" w:rsidRPr="00D257FD">
        <w:rPr>
          <w:rFonts w:ascii="Segoe UI" w:eastAsiaTheme="minorHAnsi" w:hAnsi="Segoe UI" w:cs="Segoe UI"/>
          <w:sz w:val="22"/>
          <w:szCs w:val="22"/>
          <w:lang w:eastAsia="en-US"/>
        </w:rPr>
        <w:t xml:space="preserve">hotovitelem </w:t>
      </w:r>
      <w:r w:rsidR="003662A6" w:rsidRPr="00D257FD">
        <w:rPr>
          <w:rFonts w:ascii="Segoe UI" w:eastAsiaTheme="minorHAnsi" w:hAnsi="Segoe UI" w:cs="Segoe UI"/>
          <w:sz w:val="22"/>
          <w:szCs w:val="22"/>
          <w:lang w:eastAsia="en-US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do vydání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zápisu o předání a převzetí dokončeného díla), tato fáze bude zahrnovat:</w:t>
      </w:r>
    </w:p>
    <w:p w14:paraId="5177ED1D" w14:textId="77777777" w:rsidR="008E1D2B" w:rsidRPr="00D257FD" w:rsidRDefault="008E1D2B" w:rsidP="0006661B">
      <w:pPr>
        <w:widowControl/>
        <w:numPr>
          <w:ilvl w:val="0"/>
          <w:numId w:val="13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lastRenderedPageBreak/>
        <w:t xml:space="preserve">Kompletní výkon činnosti správce stavby v rozsahu dle standardů FIDIC </w:t>
      </w:r>
      <w:proofErr w:type="spellStart"/>
      <w:r w:rsidRPr="00D257FD">
        <w:rPr>
          <w:rFonts w:ascii="Segoe UI" w:eastAsia="Times New Roman" w:hAnsi="Segoe UI" w:cs="Segoe UI"/>
          <w:kern w:val="0"/>
          <w:sz w:val="22"/>
          <w:szCs w:val="22"/>
        </w:rPr>
        <w:t>White</w:t>
      </w:r>
      <w:proofErr w:type="spellEnd"/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proofErr w:type="spellStart"/>
      <w:r w:rsidRPr="00D257FD">
        <w:rPr>
          <w:rFonts w:ascii="Segoe UI" w:eastAsia="Times New Roman" w:hAnsi="Segoe UI" w:cs="Segoe UI"/>
          <w:kern w:val="0"/>
          <w:sz w:val="22"/>
          <w:szCs w:val="22"/>
        </w:rPr>
        <w:t>Book</w:t>
      </w:r>
      <w:proofErr w:type="spellEnd"/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a FIDIC </w:t>
      </w:r>
      <w:proofErr w:type="spellStart"/>
      <w:r w:rsidRPr="00D257FD">
        <w:rPr>
          <w:rFonts w:ascii="Segoe UI" w:eastAsia="Times New Roman" w:hAnsi="Segoe UI" w:cs="Segoe UI"/>
          <w:kern w:val="0"/>
          <w:sz w:val="22"/>
          <w:szCs w:val="22"/>
        </w:rPr>
        <w:t>Red</w:t>
      </w:r>
      <w:proofErr w:type="spellEnd"/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proofErr w:type="spellStart"/>
      <w:r w:rsidRPr="00D257FD">
        <w:rPr>
          <w:rFonts w:ascii="Segoe UI" w:eastAsia="Times New Roman" w:hAnsi="Segoe UI" w:cs="Segoe UI"/>
          <w:kern w:val="0"/>
          <w:sz w:val="22"/>
          <w:szCs w:val="22"/>
        </w:rPr>
        <w:t>Book</w:t>
      </w:r>
      <w:proofErr w:type="spellEnd"/>
      <w:r w:rsidRPr="00D257FD">
        <w:rPr>
          <w:rFonts w:ascii="Segoe UI" w:eastAsia="Times New Roman" w:hAnsi="Segoe UI" w:cs="Segoe UI"/>
          <w:kern w:val="0"/>
          <w:sz w:val="22"/>
          <w:szCs w:val="22"/>
        </w:rPr>
        <w:t>, včetně:</w:t>
      </w:r>
    </w:p>
    <w:p w14:paraId="00D04F59" w14:textId="39D01AFF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revize všech dokumentací a dokumentů zpracovaných </w:t>
      </w:r>
      <w:r w:rsidR="00811243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="00811243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hotovitelem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5280CCB1" w14:textId="7FA8786F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zajištění předání staveniště </w:t>
      </w:r>
      <w:r w:rsidR="00811243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="00811243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hotoviteli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a všech souvisejících činností;</w:t>
      </w:r>
    </w:p>
    <w:p w14:paraId="32398775" w14:textId="7BA1A350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koordinace činností </w:t>
      </w:r>
      <w:r w:rsidR="00F11904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a jeho poddodavatelů za účelem dodržení termínů sjednaných mezi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Objednatelem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a </w:t>
      </w:r>
      <w:r w:rsidR="00811243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="00811243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hotovitelem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 souladu se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mlouvou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 dílo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640E5AAF" w14:textId="3D2D3038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výkon technického dozoru a koordinátora BOZP v průběhu realizace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15B9DAD8" w14:textId="4DDCC56D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zajištění řádného dozoru nad dokončením a převzetím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(např. přejímací řízení), vč. konzultací ve fázi ověřovacího provozu před kolaudací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dle požadavků </w:t>
      </w:r>
      <w:r w:rsidR="00460A5D" w:rsidRPr="00D257FD">
        <w:rPr>
          <w:rFonts w:ascii="Segoe UI" w:eastAsia="Times New Roman" w:hAnsi="Segoe UI" w:cs="Segoe UI"/>
          <w:kern w:val="0"/>
          <w:sz w:val="22"/>
          <w:szCs w:val="22"/>
        </w:rPr>
        <w:t>Objednatele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, případně jiných provozů souvisejících s uvedením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do řádného provozu;</w:t>
      </w:r>
    </w:p>
    <w:p w14:paraId="160D6032" w14:textId="72B85220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ověřování výkonnostních parametrů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1A301BD5" w14:textId="6B04A85B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kontrola veškerých podkladů pro kolaudaci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42A880A9" w14:textId="77777777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účast a poskytování součinnosti při kolaudačním řízení;</w:t>
      </w:r>
    </w:p>
    <w:p w14:paraId="555CBBC5" w14:textId="77777777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archivace a administrace podkladů;</w:t>
      </w:r>
    </w:p>
    <w:p w14:paraId="619C4F61" w14:textId="633A4F2B" w:rsidR="008E1D2B" w:rsidRPr="00D257FD" w:rsidRDefault="008E1D2B" w:rsidP="0006661B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vypracování</w:t>
      </w:r>
      <w:r w:rsidR="006B34A0">
        <w:rPr>
          <w:rFonts w:ascii="Segoe UI" w:eastAsia="Times New Roman" w:hAnsi="Segoe UI" w:cs="Segoe UI"/>
          <w:kern w:val="0"/>
          <w:sz w:val="22"/>
          <w:szCs w:val="22"/>
        </w:rPr>
        <w:t xml:space="preserve"> a předložení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závěrečné zprávy dle </w:t>
      </w:r>
      <w:r w:rsidR="00960973" w:rsidRPr="00D257FD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mlouvy;</w:t>
      </w:r>
    </w:p>
    <w:p w14:paraId="67ED4E48" w14:textId="5FEB1A68" w:rsidR="00703800" w:rsidRPr="000C5F53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schvalov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operac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související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 přípravou staveniště, jeho protokolární předání k realizaci Projektu, jeho vybavení a organizaci pro další průběh výstavby Projektu, včetně zeměměřičských činností;</w:t>
      </w:r>
    </w:p>
    <w:p w14:paraId="15E1192B" w14:textId="04B8FA28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poř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ení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fotodokumentac</w:t>
      </w:r>
      <w:r w:rsidR="006B34A0" w:rsidRPr="00AC3B6F">
        <w:rPr>
          <w:rFonts w:ascii="Segoe UI" w:eastAsia="Times New Roman" w:hAnsi="Segoe UI" w:cs="Segoe UI"/>
          <w:kern w:val="0"/>
          <w:sz w:val="22"/>
          <w:szCs w:val="22"/>
        </w:rPr>
        <w:t>e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stavu staveniště, přilehlého okolí a příjezdových komunikací v době jejich předání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hotoviteli;</w:t>
      </w:r>
    </w:p>
    <w:p w14:paraId="778F4782" w14:textId="3456CF5D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vytýčení staveniště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</w:t>
      </w:r>
      <w:r w:rsidR="00D8281C" w:rsidRPr="00AC3B6F">
        <w:rPr>
          <w:rFonts w:ascii="Segoe UI" w:eastAsia="Times New Roman" w:hAnsi="Segoe UI" w:cs="Segoe UI"/>
          <w:kern w:val="0"/>
          <w:sz w:val="22"/>
          <w:szCs w:val="22"/>
        </w:rPr>
        <w:t>m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vlastním geodetem, včetně kontroly souladnosti prostorového umístění Projektu dle vydaných povolení;</w:t>
      </w:r>
    </w:p>
    <w:p w14:paraId="4EB72B9B" w14:textId="084A1AE9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dozor, připomínkov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zprávy o postupu prací předkládaných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hotovitelem Projektu;</w:t>
      </w:r>
    </w:p>
    <w:p w14:paraId="6410AA01" w14:textId="69487177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dozor, připomínkov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aktualizovan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ého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harmonogram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předkládan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ého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hotovitelem Projektu;</w:t>
      </w:r>
    </w:p>
    <w:p w14:paraId="6E56DA40" w14:textId="4A03019F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sledov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vývoj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e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postup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realizace Projektu, jakož i kvalit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prováděných prací;</w:t>
      </w:r>
    </w:p>
    <w:p w14:paraId="14FFCD0D" w14:textId="0CAC0BC7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systematick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é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sledov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veškerých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časov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ých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finanční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rizik Projektu;</w:t>
      </w:r>
    </w:p>
    <w:p w14:paraId="346A32AE" w14:textId="362FB7AC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spolupr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áce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 Objednatelem a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hotovitelem při řešení změn Projektu (variací) a smluvních nároků (</w:t>
      </w:r>
      <w:proofErr w:type="spellStart"/>
      <w:r w:rsidRPr="00AC3B6F">
        <w:rPr>
          <w:rFonts w:ascii="Segoe UI" w:eastAsia="Times New Roman" w:hAnsi="Segoe UI" w:cs="Segoe UI"/>
          <w:kern w:val="0"/>
          <w:sz w:val="22"/>
          <w:szCs w:val="22"/>
        </w:rPr>
        <w:t>claimů</w:t>
      </w:r>
      <w:proofErr w:type="spellEnd"/>
      <w:r w:rsidRPr="00AC3B6F">
        <w:rPr>
          <w:rFonts w:ascii="Segoe UI" w:eastAsia="Times New Roman" w:hAnsi="Segoe UI" w:cs="Segoe UI"/>
          <w:kern w:val="0"/>
          <w:sz w:val="22"/>
          <w:szCs w:val="22"/>
        </w:rPr>
        <w:t>) a provádě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určení ve smyslu smlouvy na zhotovení Projektu;</w:t>
      </w:r>
    </w:p>
    <w:p w14:paraId="69271793" w14:textId="7F760A20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kvalit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přípravy a realizace dodávek pro výstavbu u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 Projektu a jeho vybavení doklady o jakosti v souladu s příslušnými předpisy, s doporučenými standardy (normami) a v souladu s ujednáními ve Smlouvě o dílo;</w:t>
      </w:r>
    </w:p>
    <w:p w14:paraId="1BC03E7E" w14:textId="412B391B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kvalit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přípravy a realizace prací na staveništi (stavebních či montážních) a souvisejících služeb a doložení 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lastRenderedPageBreak/>
        <w:t>dokladů o jejich jakosti, v souladu s příslušnými předpisy, s doporučenými standardy (normami) a v souladu s ujednáními ve Smlouvě o dílo;</w:t>
      </w:r>
    </w:p>
    <w:p w14:paraId="392A2451" w14:textId="7D028EE8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zda zkoušky na staveništi (zejména zkoušky jakosti materiálů, zkoušky během výstavby, výkonové zkoušky, přejímací zkoušky apod.) jsou prováděny v souladu s příslušnými předpisy, doporučenými standardy (normami) a ustanoveními dle příslušných smluv a zaji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štění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, aby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 Projektu vždy provedl o provedení zkoušky zápis či protokol;</w:t>
      </w:r>
    </w:p>
    <w:p w14:paraId="20C00847" w14:textId="1C97EE05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respektování předpisů, doporučených standardů (norem) a ujednání v příslušné Smlouvě o dílo, pokud jde o bezpečnost a zdraví osob působících na staveništi, včetně bezpečnosti práce;</w:t>
      </w:r>
    </w:p>
    <w:p w14:paraId="020A3EE6" w14:textId="20D819CF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respektování pokynů a interních předpisů Objednatele nezbytných k zajištění bezpečnosti a plynulosti provozu stávající čistírny odpadních vod v souladu se Smlouvou o dílo;</w:t>
      </w:r>
    </w:p>
    <w:p w14:paraId="5E1BAC62" w14:textId="3CC1736C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ování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respektování ustanovení stavebního zákona, jeho prováděcích předpisů a dalších souvisejících předpisů ze strany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 Projektu;</w:t>
      </w:r>
    </w:p>
    <w:p w14:paraId="66B11999" w14:textId="6A8D1D3B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účast se jednání</w:t>
      </w:r>
      <w:r w:rsidR="006B34A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řízení</w:t>
      </w:r>
      <w:r w:rsidR="006B34A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vedených orgány veřejné správy v souvislosti s povolováním Projektu;</w:t>
      </w:r>
    </w:p>
    <w:p w14:paraId="332FE5F0" w14:textId="23D37F22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dodržování požárních předpisů, 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dodržování systému řízení kvality a řízení z hlediska ochrany životního prostředí ze strany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 Projektu;</w:t>
      </w:r>
    </w:p>
    <w:p w14:paraId="4F94FC7B" w14:textId="5E44CDD1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dodržování všech dalších relevantních předpisů, doporučených standardů (norem) ze strany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 Projektu;</w:t>
      </w:r>
    </w:p>
    <w:p w14:paraId="21A6E1C9" w14:textId="12BFAC6A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provoz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na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taveništi, včetně kvality skladování ve vyhrazených prostorách, včetně využívání hygienických zařízení a udržování čistoty a pořádku;</w:t>
      </w:r>
    </w:p>
    <w:p w14:paraId="1A30B377" w14:textId="150B822E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řádné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úplné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průběžné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vedení stavebních a montážních deníků; kontrol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potvrzov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zápis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ů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vyjadřov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stanovis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ek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k zápisům v nich provedeným a zapisov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další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stanovis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ek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z úrovně Objednatele (stavebníka);</w:t>
      </w:r>
    </w:p>
    <w:p w14:paraId="59618EBB" w14:textId="4D3EF142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dohl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ed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na</w:t>
      </w:r>
      <w:r w:rsidR="000C5F53" w:rsidRPr="00AC3B6F">
        <w:rPr>
          <w:rFonts w:ascii="Segoe UI" w:eastAsia="Times New Roman" w:hAnsi="Segoe UI" w:cs="Segoe UI"/>
          <w:kern w:val="0"/>
          <w:sz w:val="22"/>
          <w:szCs w:val="22"/>
        </w:rPr>
        <w:t>d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dodržování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m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vydaných územních rozhodnutí, stavebních povolení a dalších povolení, stanovisek, vyjádření aj. aktů vydaných orgány veřejné správy ve vztahu k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 Projektu 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(včetně závěrů z provedených kontrol, příslušných technických podmínek (norem) a požadavků právních předpisů) a účast 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na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příslušných řízení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jednání</w:t>
      </w:r>
      <w:r w:rsidR="00C17600" w:rsidRPr="00AC3B6F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0EAD861C" w14:textId="17320026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odsouhlasov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shod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pravdivost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i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všech potvrzení, pojištění, záruk, odškodnění apod., které je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hotovitel dle podmínek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Smlouvy o 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povinen předkládat;</w:t>
      </w:r>
    </w:p>
    <w:p w14:paraId="31FEA269" w14:textId="5ECCD308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provádě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denní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stavební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dozor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 souladu s účinnými právními předpisy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10A95F81" w14:textId="37CAFEFA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lastRenderedPageBreak/>
        <w:t>zjišťov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odsouhlasov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potvrzov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množství provedených prací a jejich hodnotu, která bude v souladu se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Smlouvou o 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uvedena ve vyúčtování a vydáv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potvrzení průběžné platby;</w:t>
      </w:r>
    </w:p>
    <w:p w14:paraId="4CC184AC" w14:textId="4A47E5A8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upozorňov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Objednatele na zjištěné nedostatky v provádění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navrhov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projednáv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 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přijím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nápravn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ých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opatření a monitorov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plnění nápravných a preventivních opatření;</w:t>
      </w:r>
    </w:p>
    <w:p w14:paraId="370B85CA" w14:textId="40F0EEB2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doporučov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změn v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rojektu a v technických specifikacích, které se mohou projevit jako nezbytné nebo vhodné v průběhu výstavby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vyžadování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od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přijm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utí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opatření pro zkvalitnění stavebních prací;</w:t>
      </w:r>
    </w:p>
    <w:p w14:paraId="50185EEA" w14:textId="6B837F50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návrh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ů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na změny, vyžadující provedení změnových řízení v zájmu odstranění vad, zlepšení efektivnosti nebo v zájmu snížení rizik projektu či nákladů spojených s prováděním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iniciativn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předklád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takových návrhů a doporučení;</w:t>
      </w:r>
    </w:p>
    <w:p w14:paraId="51FE0A41" w14:textId="03C7884B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prověřov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plnění závazků účastníků výstavby vyplývajících ze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Smlouvy o 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, včetně kontroly oprávněnosti faktur předkládaných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hotovitelem a jiných dokladů vztahujících se k plnění smluvních závazků účastníků výstavby a k plnění dalších úkolů vyplývajících ze zařazení technického dozoru do svého týmu;</w:t>
      </w:r>
    </w:p>
    <w:p w14:paraId="19DC31E3" w14:textId="4D034C81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prověřov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seznam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po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ddodavatelů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předkládan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ého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hotovitelem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zejména ověřov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splnění kvalifikačních předpokladů pod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dodavatele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 souladu se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Smlouvou o 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2F7295E0" w14:textId="04B256E5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zajišťov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administrativní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vedení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spočívající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ho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zejména ve sledování průběhu výstavby s ukládáním video a foto dokumentace na elektronický nosič (CD/ DVD apod.). Součástí monitoringu je operativní chronologická archivace dokumentů, pořizovaných v průběhu realizace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, jako zejména: zápisů z přejímacích řízení, technických prohlídek, stavebních deníků, záznamů o průběhu realizace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dalších dokumentů předpokládaných Smlouvou,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Smlouvou o 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nebo dle požadavku Objednatele;</w:t>
      </w:r>
    </w:p>
    <w:p w14:paraId="59EC85FE" w14:textId="383966D6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provádě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úplnosti evidence, dokladů a dokumentace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hotovitele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Projektu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včetně platebních dokladů a barevné fotodokumentace;</w:t>
      </w:r>
    </w:p>
    <w:p w14:paraId="61DD5662" w14:textId="500906F1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projednáv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odsouhlasov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 Objednatelem, zda jsou učiněna potřebná opatření u archeologických nálezů i nálezů, které mohou být předmětem památkové péče, podle příslušných právních předpisů;</w:t>
      </w:r>
    </w:p>
    <w:p w14:paraId="0347EA23" w14:textId="37FB6CB6" w:rsidR="00703800" w:rsidRPr="00AC3B6F" w:rsidRDefault="00742F6F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dozorov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průběh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u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ověřovacího </w:t>
      </w:r>
      <w:r w:rsidR="00703800"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provozu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v souladu s účinnými právními předpisy</w:t>
      </w:r>
      <w:r w:rsidR="00703800" w:rsidRPr="00AC3B6F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78EDEFD7" w14:textId="39C6B7F9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ověřov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, že </w:t>
      </w:r>
      <w:r w:rsidR="00944367" w:rsidRPr="00AC3B6F">
        <w:rPr>
          <w:rFonts w:ascii="Segoe UI" w:eastAsia="Times New Roman" w:hAnsi="Segoe UI" w:cs="Segoe UI"/>
          <w:kern w:val="0"/>
          <w:sz w:val="22"/>
          <w:szCs w:val="22"/>
        </w:rPr>
        <w:t>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 souladu se </w:t>
      </w:r>
      <w:r w:rsidR="00A35B97" w:rsidRPr="00AC3B6F">
        <w:rPr>
          <w:rFonts w:ascii="Segoe UI" w:eastAsia="Times New Roman" w:hAnsi="Segoe UI" w:cs="Segoe UI"/>
          <w:kern w:val="0"/>
          <w:sz w:val="22"/>
          <w:szCs w:val="22"/>
        </w:rPr>
        <w:t>Smlouvou o dílo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dosahuje garantovaných výkonnostních parametrů;</w:t>
      </w:r>
    </w:p>
    <w:p w14:paraId="5B1714F9" w14:textId="5823F1E3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účast 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na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kolaudační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m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řízení a poskytov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potřeb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né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součinnost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i Objednateli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pro získání kolaudačního rozhodnutí k užívání </w:t>
      </w:r>
      <w:r w:rsidR="00A35B97" w:rsidRPr="00AC3B6F">
        <w:rPr>
          <w:rFonts w:ascii="Segoe UI" w:eastAsia="Times New Roman" w:hAnsi="Segoe UI" w:cs="Segoe UI"/>
          <w:kern w:val="0"/>
          <w:sz w:val="22"/>
          <w:szCs w:val="22"/>
        </w:rPr>
        <w:t>d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íla;</w:t>
      </w:r>
    </w:p>
    <w:p w14:paraId="1F8C8DC5" w14:textId="3A26A423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prověřov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plnění smluvních závazků vztahujících se k provozování </w:t>
      </w:r>
      <w:r w:rsidR="00A35B97" w:rsidRPr="00AC3B6F">
        <w:rPr>
          <w:rFonts w:ascii="Segoe UI" w:eastAsia="Times New Roman" w:hAnsi="Segoe UI" w:cs="Segoe UI"/>
          <w:kern w:val="0"/>
          <w:sz w:val="22"/>
          <w:szCs w:val="22"/>
        </w:rPr>
        <w:t>d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íla;</w:t>
      </w:r>
    </w:p>
    <w:p w14:paraId="6E2774F6" w14:textId="1922A210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lastRenderedPageBreak/>
        <w:t>přejím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úplnost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i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správnost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i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související dokumentace a dokladů zpracovávaných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hotovitelem (např. dokumentace skutečného provedení stavby, příručky pro provoz a údržbu, geodetická dokumentace apod.);</w:t>
      </w:r>
    </w:p>
    <w:p w14:paraId="7ABEFC9F" w14:textId="745D3C3C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plnění závazků, kterými bylo podmíněno schválení příslušných protokolů, souvisejících s předáváním </w:t>
      </w:r>
      <w:r w:rsidR="00A35B97" w:rsidRPr="00AC3B6F">
        <w:rPr>
          <w:rFonts w:ascii="Segoe UI" w:eastAsia="Times New Roman" w:hAnsi="Segoe UI" w:cs="Segoe UI"/>
          <w:kern w:val="0"/>
          <w:sz w:val="22"/>
          <w:szCs w:val="22"/>
        </w:rPr>
        <w:t>d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íla do užívání či uvedením do běžného provozování; předáv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všech zpráv, zápis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ů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potvrzení apod. vypracovan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ých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hotovitelem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Objednateli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0BEE5853" w14:textId="69F9D71C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kontrol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projednáv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odsouhlasov</w:t>
      </w:r>
      <w:r w:rsidR="006947E8" w:rsidRPr="00AC3B6F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příprav</w:t>
      </w:r>
      <w:r w:rsidR="009F0C90" w:rsidRPr="00AC3B6F">
        <w:rPr>
          <w:rFonts w:ascii="Segoe UI" w:eastAsia="Times New Roman" w:hAnsi="Segoe UI" w:cs="Segoe UI"/>
          <w:kern w:val="0"/>
          <w:sz w:val="22"/>
          <w:szCs w:val="22"/>
        </w:rPr>
        <w:t>y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podkladů o průběhu a ukončení výstavby </w:t>
      </w:r>
      <w:r w:rsidR="00A35B97" w:rsidRPr="00AC3B6F">
        <w:rPr>
          <w:rFonts w:ascii="Segoe UI" w:eastAsia="Times New Roman" w:hAnsi="Segoe UI" w:cs="Segoe UI"/>
          <w:kern w:val="0"/>
          <w:sz w:val="22"/>
          <w:szCs w:val="22"/>
        </w:rPr>
        <w:t>d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íla</w:t>
      </w:r>
      <w:r w:rsidR="009F0C90"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s Objednatelem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, včetně závěrečného vyúčtování, podpůrných dokumentů a vydání potvrzení závěrečné platby Objednateli;</w:t>
      </w:r>
    </w:p>
    <w:p w14:paraId="51BF25AB" w14:textId="3F4BE4D3" w:rsidR="00703800" w:rsidRPr="00AC3B6F" w:rsidRDefault="00703800" w:rsidP="00703800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AC3B6F">
        <w:rPr>
          <w:rFonts w:ascii="Segoe UI" w:eastAsia="Times New Roman" w:hAnsi="Segoe UI" w:cs="Segoe UI"/>
          <w:kern w:val="0"/>
          <w:sz w:val="22"/>
          <w:szCs w:val="22"/>
        </w:rPr>
        <w:t>řádn</w:t>
      </w:r>
      <w:r w:rsidR="000C5F53" w:rsidRPr="00AC3B6F">
        <w:rPr>
          <w:rFonts w:ascii="Segoe UI" w:eastAsia="Times New Roman" w:hAnsi="Segoe UI" w:cs="Segoe UI"/>
          <w:kern w:val="0"/>
          <w:sz w:val="22"/>
          <w:szCs w:val="22"/>
        </w:rPr>
        <w:t>é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uchová</w:t>
      </w:r>
      <w:r w:rsidR="009F0C90" w:rsidRPr="00AC3B6F">
        <w:rPr>
          <w:rFonts w:ascii="Segoe UI" w:eastAsia="Times New Roman" w:hAnsi="Segoe UI" w:cs="Segoe UI"/>
          <w:kern w:val="0"/>
          <w:sz w:val="22"/>
          <w:szCs w:val="22"/>
        </w:rPr>
        <w:t>vání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a archiv</w:t>
      </w:r>
      <w:r w:rsidR="009F0C90" w:rsidRPr="00AC3B6F">
        <w:rPr>
          <w:rFonts w:ascii="Segoe UI" w:eastAsia="Times New Roman" w:hAnsi="Segoe UI" w:cs="Segoe UI"/>
          <w:kern w:val="0"/>
          <w:sz w:val="22"/>
          <w:szCs w:val="22"/>
        </w:rPr>
        <w:t>ace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převzat</w:t>
      </w:r>
      <w:r w:rsidR="009F0C90" w:rsidRPr="00AC3B6F">
        <w:rPr>
          <w:rFonts w:ascii="Segoe UI" w:eastAsia="Times New Roman" w:hAnsi="Segoe UI" w:cs="Segoe UI"/>
          <w:kern w:val="0"/>
          <w:sz w:val="22"/>
          <w:szCs w:val="22"/>
        </w:rPr>
        <w:t>ých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dokument</w:t>
      </w:r>
      <w:r w:rsidR="009F0C90" w:rsidRPr="00AC3B6F">
        <w:rPr>
          <w:rFonts w:ascii="Segoe UI" w:eastAsia="Times New Roman" w:hAnsi="Segoe UI" w:cs="Segoe UI"/>
          <w:kern w:val="0"/>
          <w:sz w:val="22"/>
          <w:szCs w:val="22"/>
        </w:rPr>
        <w:t>ů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F11904" w:rsidRPr="00AC3B6F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 xml:space="preserve">hotovitele, jakož i další relevantní dokumenty a podklady převzaté v souvislosti s poskytováním </w:t>
      </w:r>
      <w:r w:rsidR="00A35B97" w:rsidRPr="00AC3B6F">
        <w:rPr>
          <w:rFonts w:ascii="Segoe UI" w:eastAsia="Times New Roman" w:hAnsi="Segoe UI" w:cs="Segoe UI"/>
          <w:kern w:val="0"/>
          <w:sz w:val="22"/>
          <w:szCs w:val="22"/>
        </w:rPr>
        <w:t>s</w:t>
      </w:r>
      <w:r w:rsidRPr="00AC3B6F">
        <w:rPr>
          <w:rFonts w:ascii="Segoe UI" w:eastAsia="Times New Roman" w:hAnsi="Segoe UI" w:cs="Segoe UI"/>
          <w:kern w:val="0"/>
          <w:sz w:val="22"/>
          <w:szCs w:val="22"/>
        </w:rPr>
        <w:t>lužeb;</w:t>
      </w:r>
    </w:p>
    <w:p w14:paraId="22E4D46B" w14:textId="37C426F6" w:rsidR="006D02B2" w:rsidRPr="007E0240" w:rsidRDefault="006D02B2" w:rsidP="00EE2A8F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E0240">
        <w:rPr>
          <w:rFonts w:ascii="Segoe UI" w:eastAsia="Times New Roman" w:hAnsi="Segoe UI" w:cs="Segoe UI"/>
          <w:kern w:val="0"/>
          <w:sz w:val="22"/>
          <w:szCs w:val="22"/>
        </w:rPr>
        <w:t>sledování průběhu výstavby s ukládáním dokumentů v digitální podobě na CDE v průběhu realizace Projektu, jako zejména: zápisů z přejímacích řízení, technických prohlídek, stavebních deníků, záznamů o průběhu realizace Projektu a dalších dokumentů předpokládaných Smlouvou, Smlouvou o dílo nebo dle požadavku Objednatele;</w:t>
      </w:r>
    </w:p>
    <w:p w14:paraId="47CFFB52" w14:textId="7E8895F7" w:rsidR="00020708" w:rsidRPr="007E0240" w:rsidRDefault="00020708" w:rsidP="008A6EE6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E0240">
        <w:rPr>
          <w:rFonts w:ascii="Segoe UI" w:eastAsia="Times New Roman" w:hAnsi="Segoe UI" w:cs="Segoe UI"/>
          <w:kern w:val="0"/>
          <w:sz w:val="22"/>
          <w:szCs w:val="22"/>
        </w:rPr>
        <w:t xml:space="preserve">schválení, zamítnutí nebo vydání připomínek k Plánu realizace BIM (BEP) vydaného </w:t>
      </w:r>
      <w:r w:rsidR="00DA5FF0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Pr="007E0240">
        <w:rPr>
          <w:rFonts w:ascii="Segoe UI" w:eastAsia="Times New Roman" w:hAnsi="Segoe UI" w:cs="Segoe UI"/>
          <w:kern w:val="0"/>
          <w:sz w:val="22"/>
          <w:szCs w:val="22"/>
        </w:rPr>
        <w:t>hotovitelem stavby</w:t>
      </w:r>
      <w:r w:rsidR="005D4D8F" w:rsidRPr="007E0240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0B64B655" w14:textId="3EB9677C" w:rsidR="00573E4B" w:rsidRPr="007E0240" w:rsidRDefault="00573E4B" w:rsidP="008A6EE6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E0240">
        <w:rPr>
          <w:rFonts w:ascii="Segoe UI" w:eastAsia="Times New Roman" w:hAnsi="Segoe UI" w:cs="Segoe UI"/>
          <w:kern w:val="0"/>
          <w:sz w:val="22"/>
          <w:szCs w:val="22"/>
        </w:rPr>
        <w:t xml:space="preserve">kontrola funkčnosti Společného datového prostředí dodávaného Zhotovitelem a splnění </w:t>
      </w:r>
      <w:r w:rsidR="00D25D75" w:rsidRPr="007E0240">
        <w:rPr>
          <w:rFonts w:ascii="Segoe UI" w:eastAsia="Times New Roman" w:hAnsi="Segoe UI" w:cs="Segoe UI"/>
          <w:kern w:val="0"/>
          <w:sz w:val="22"/>
          <w:szCs w:val="22"/>
        </w:rPr>
        <w:t>požadavků Smlouvy o dílo na Společné datové prostředí;</w:t>
      </w:r>
    </w:p>
    <w:p w14:paraId="4BF08F11" w14:textId="5C78AD00" w:rsidR="00573E4B" w:rsidRPr="007E0240" w:rsidRDefault="009503C5" w:rsidP="008A6EE6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E0240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573E4B" w:rsidRPr="007E0240">
        <w:rPr>
          <w:rFonts w:ascii="Segoe UI" w:eastAsia="Times New Roman" w:hAnsi="Segoe UI" w:cs="Segoe UI"/>
          <w:kern w:val="0"/>
          <w:sz w:val="22"/>
          <w:szCs w:val="22"/>
        </w:rPr>
        <w:t xml:space="preserve">ontrola matice přístupů a oprávnění </w:t>
      </w:r>
      <w:r w:rsidR="00D25D75" w:rsidRPr="007E0240">
        <w:rPr>
          <w:rFonts w:ascii="Segoe UI" w:eastAsia="Times New Roman" w:hAnsi="Segoe UI" w:cs="Segoe UI"/>
          <w:kern w:val="0"/>
          <w:sz w:val="22"/>
          <w:szCs w:val="22"/>
        </w:rPr>
        <w:t>v rámci Společného datového prostředí;</w:t>
      </w:r>
    </w:p>
    <w:p w14:paraId="7B178B0C" w14:textId="169EF4AA" w:rsidR="003E15FA" w:rsidRPr="007E0240" w:rsidRDefault="005D4D8F" w:rsidP="00EE2A8F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7E0240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4432A1" w:rsidRPr="007E0240">
        <w:rPr>
          <w:rFonts w:ascii="Segoe UI" w:eastAsia="Times New Roman" w:hAnsi="Segoe UI" w:cs="Segoe UI"/>
          <w:kern w:val="0"/>
          <w:sz w:val="22"/>
          <w:szCs w:val="22"/>
        </w:rPr>
        <w:t>ontrola dodržování BIM Protokolu zhotovitelem Stavby</w:t>
      </w:r>
      <w:r w:rsidRPr="007E0240">
        <w:rPr>
          <w:rFonts w:ascii="Segoe UI" w:eastAsia="Times New Roman" w:hAnsi="Segoe UI" w:cs="Segoe UI"/>
          <w:kern w:val="0"/>
          <w:sz w:val="22"/>
          <w:szCs w:val="22"/>
        </w:rPr>
        <w:t xml:space="preserve"> (práva duševního vlastnictví, zásady elektronické výměny dat, použití informačních modelů staveb, práv a povinností zhotovitele a členů projektového týmu);</w:t>
      </w:r>
    </w:p>
    <w:p w14:paraId="39EF0D7A" w14:textId="62360DDB" w:rsidR="006D02B2" w:rsidRPr="008A6EE6" w:rsidRDefault="006B1284" w:rsidP="00715728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A83E83" w:rsidRPr="008A6EE6">
        <w:rPr>
          <w:rFonts w:ascii="Segoe UI" w:eastAsia="Times New Roman" w:hAnsi="Segoe UI" w:cs="Segoe UI"/>
          <w:kern w:val="0"/>
          <w:sz w:val="22"/>
          <w:szCs w:val="22"/>
        </w:rPr>
        <w:t>ontrola digitálních modelů stavby</w:t>
      </w:r>
      <w:r w:rsidR="00044B30" w:rsidRPr="008A6EE6">
        <w:rPr>
          <w:rFonts w:ascii="Segoe UI" w:eastAsia="Times New Roman" w:hAnsi="Segoe UI" w:cs="Segoe UI"/>
          <w:kern w:val="0"/>
          <w:sz w:val="22"/>
          <w:szCs w:val="22"/>
        </w:rPr>
        <w:t>, dílčích i celkových,</w:t>
      </w:r>
      <w:r w:rsidR="00270C13" w:rsidRPr="008A6EE6">
        <w:rPr>
          <w:rFonts w:ascii="Segoe UI" w:eastAsia="Times New Roman" w:hAnsi="Segoe UI" w:cs="Segoe UI"/>
          <w:kern w:val="0"/>
          <w:sz w:val="22"/>
          <w:szCs w:val="22"/>
        </w:rPr>
        <w:t xml:space="preserve"> (kontrola kolizí, splnění požadavků Objednatele, splnění požadavků Smlouvy o dílo, </w:t>
      </w:r>
      <w:r w:rsidR="00680C1B" w:rsidRPr="008A6EE6">
        <w:rPr>
          <w:rFonts w:ascii="Segoe UI" w:eastAsia="Times New Roman" w:hAnsi="Segoe UI" w:cs="Segoe UI"/>
          <w:kern w:val="0"/>
          <w:sz w:val="22"/>
          <w:szCs w:val="22"/>
        </w:rPr>
        <w:t>kontrola klasifikace, kontrola harmonogramu</w:t>
      </w:r>
      <w:r w:rsidR="00FE0F5D" w:rsidRPr="008A6EE6">
        <w:rPr>
          <w:rFonts w:ascii="Segoe UI" w:eastAsia="Times New Roman" w:hAnsi="Segoe UI" w:cs="Segoe UI"/>
          <w:kern w:val="0"/>
          <w:sz w:val="22"/>
          <w:szCs w:val="22"/>
        </w:rPr>
        <w:t>, kontrola dat a jejich souladu s požadavky na grafické a negrafické inform</w:t>
      </w:r>
      <w:r w:rsidR="00573E4B" w:rsidRPr="008A6EE6">
        <w:rPr>
          <w:rFonts w:ascii="Segoe UI" w:eastAsia="Times New Roman" w:hAnsi="Segoe UI" w:cs="Segoe UI"/>
          <w:kern w:val="0"/>
          <w:sz w:val="22"/>
          <w:szCs w:val="22"/>
        </w:rPr>
        <w:t>a</w:t>
      </w:r>
      <w:r w:rsidR="00FE0F5D" w:rsidRPr="008A6EE6">
        <w:rPr>
          <w:rFonts w:ascii="Segoe UI" w:eastAsia="Times New Roman" w:hAnsi="Segoe UI" w:cs="Segoe UI"/>
          <w:kern w:val="0"/>
          <w:sz w:val="22"/>
          <w:szCs w:val="22"/>
        </w:rPr>
        <w:t>ce</w:t>
      </w:r>
      <w:r w:rsidR="00044B30" w:rsidRPr="008A6EE6">
        <w:rPr>
          <w:rFonts w:ascii="Segoe UI" w:eastAsia="Times New Roman" w:hAnsi="Segoe UI" w:cs="Segoe UI"/>
          <w:kern w:val="0"/>
          <w:sz w:val="22"/>
          <w:szCs w:val="22"/>
        </w:rPr>
        <w:t xml:space="preserve"> a Smlouvo o dílo</w:t>
      </w:r>
      <w:r w:rsidR="00FE0F5D" w:rsidRPr="008A6EE6">
        <w:rPr>
          <w:rFonts w:ascii="Segoe UI" w:eastAsia="Times New Roman" w:hAnsi="Segoe UI" w:cs="Segoe UI"/>
          <w:kern w:val="0"/>
          <w:sz w:val="22"/>
          <w:szCs w:val="22"/>
        </w:rPr>
        <w:t>)</w:t>
      </w:r>
      <w:r w:rsidR="00573E4B" w:rsidRPr="008A6EE6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3E310CB7" w14:textId="5D96DDA9" w:rsidR="00044B30" w:rsidRPr="008A6EE6" w:rsidRDefault="006B1284" w:rsidP="00924A9F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044B30" w:rsidRPr="008A6EE6">
        <w:rPr>
          <w:rFonts w:ascii="Segoe UI" w:eastAsia="Times New Roman" w:hAnsi="Segoe UI" w:cs="Segoe UI"/>
          <w:kern w:val="0"/>
          <w:sz w:val="22"/>
          <w:szCs w:val="22"/>
        </w:rPr>
        <w:t xml:space="preserve">ontrola digitálních modelů stavby a </w:t>
      </w:r>
      <w:r w:rsidR="00EE2A8F" w:rsidRPr="008A6EE6">
        <w:rPr>
          <w:rFonts w:ascii="Segoe UI" w:eastAsia="Times New Roman" w:hAnsi="Segoe UI" w:cs="Segoe UI"/>
          <w:kern w:val="0"/>
          <w:sz w:val="22"/>
          <w:szCs w:val="22"/>
        </w:rPr>
        <w:t>jejich souladu s projektovou dokumentací a Dokumenty zhotovitele</w:t>
      </w:r>
      <w:r w:rsidR="00044B30" w:rsidRPr="008A6EE6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6574A652" w14:textId="7D682E31" w:rsidR="00FE0F5D" w:rsidRPr="008A6EE6" w:rsidRDefault="00805361" w:rsidP="00CE1BBA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8A6EE6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D01AD2" w:rsidRPr="008A6EE6">
        <w:rPr>
          <w:rFonts w:ascii="Segoe UI" w:eastAsia="Times New Roman" w:hAnsi="Segoe UI" w:cs="Segoe UI"/>
          <w:kern w:val="0"/>
          <w:sz w:val="22"/>
          <w:szCs w:val="22"/>
        </w:rPr>
        <w:t>ontrola dodržování pracovních toků (</w:t>
      </w:r>
      <w:proofErr w:type="spellStart"/>
      <w:r w:rsidR="00D01AD2" w:rsidRPr="008A6EE6">
        <w:rPr>
          <w:rFonts w:ascii="Segoe UI" w:eastAsia="Times New Roman" w:hAnsi="Segoe UI" w:cs="Segoe UI"/>
          <w:kern w:val="0"/>
          <w:sz w:val="22"/>
          <w:szCs w:val="22"/>
        </w:rPr>
        <w:t>workflow</w:t>
      </w:r>
      <w:proofErr w:type="spellEnd"/>
      <w:r w:rsidR="00D01AD2" w:rsidRPr="008A6EE6">
        <w:rPr>
          <w:rFonts w:ascii="Segoe UI" w:eastAsia="Times New Roman" w:hAnsi="Segoe UI" w:cs="Segoe UI"/>
          <w:kern w:val="0"/>
          <w:sz w:val="22"/>
          <w:szCs w:val="22"/>
        </w:rPr>
        <w:t>) Zhotovitele</w:t>
      </w:r>
      <w:r w:rsidR="00991051" w:rsidRPr="008A6EE6">
        <w:rPr>
          <w:rFonts w:ascii="Segoe UI" w:eastAsia="Times New Roman" w:hAnsi="Segoe UI" w:cs="Segoe UI"/>
          <w:kern w:val="0"/>
          <w:sz w:val="22"/>
          <w:szCs w:val="22"/>
        </w:rPr>
        <w:t xml:space="preserve"> ve Společném datovém prostředí</w:t>
      </w:r>
      <w:r w:rsidR="00573E4B" w:rsidRPr="008A6EE6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6A899709" w14:textId="2976CBC9" w:rsidR="00991051" w:rsidRPr="008A6EE6" w:rsidRDefault="0080536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8A6EE6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991051" w:rsidRPr="008A6EE6">
        <w:rPr>
          <w:rFonts w:ascii="Segoe UI" w:eastAsia="Times New Roman" w:hAnsi="Segoe UI" w:cs="Segoe UI"/>
          <w:kern w:val="0"/>
          <w:sz w:val="22"/>
          <w:szCs w:val="22"/>
        </w:rPr>
        <w:t xml:space="preserve">ontrola ukládání, revizí </w:t>
      </w:r>
      <w:r w:rsidR="00573E4B" w:rsidRPr="008A6EE6">
        <w:rPr>
          <w:rFonts w:ascii="Segoe UI" w:eastAsia="Times New Roman" w:hAnsi="Segoe UI" w:cs="Segoe UI"/>
          <w:kern w:val="0"/>
          <w:sz w:val="22"/>
          <w:szCs w:val="22"/>
        </w:rPr>
        <w:t>dokumentů v digitální podobě;</w:t>
      </w:r>
    </w:p>
    <w:p w14:paraId="18E3F2A4" w14:textId="0D5A572A" w:rsidR="00D25D75" w:rsidRPr="008A6EE6" w:rsidRDefault="0080536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8A6EE6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A07094" w:rsidRPr="008A6EE6">
        <w:rPr>
          <w:rFonts w:ascii="Segoe UI" w:eastAsia="Times New Roman" w:hAnsi="Segoe UI" w:cs="Segoe UI"/>
          <w:kern w:val="0"/>
          <w:sz w:val="22"/>
          <w:szCs w:val="22"/>
        </w:rPr>
        <w:t>ontrola správnosti co do formy, obsahu a struktury datových formátů;</w:t>
      </w:r>
    </w:p>
    <w:p w14:paraId="30AA6BAB" w14:textId="59DE339D" w:rsidR="00A07094" w:rsidRPr="000C5E01" w:rsidRDefault="0080536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8A6EE6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A07094" w:rsidRPr="008A6EE6">
        <w:rPr>
          <w:rFonts w:ascii="Segoe UI" w:eastAsia="Times New Roman" w:hAnsi="Segoe UI" w:cs="Segoe UI"/>
          <w:kern w:val="0"/>
          <w:sz w:val="22"/>
          <w:szCs w:val="22"/>
        </w:rPr>
        <w:t>ontrola dodržování adresářové struktury a vhodného umisťování souborů do adresářové struktury;</w:t>
      </w:r>
    </w:p>
    <w:p w14:paraId="1B83EF1C" w14:textId="08C78B43" w:rsidR="00A07094" w:rsidRPr="000C5E01" w:rsidRDefault="0080536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0C5E01">
        <w:rPr>
          <w:rFonts w:ascii="Segoe UI" w:eastAsia="Times New Roman" w:hAnsi="Segoe UI" w:cs="Segoe UI"/>
          <w:kern w:val="0"/>
          <w:sz w:val="22"/>
          <w:szCs w:val="22"/>
        </w:rPr>
        <w:t>k</w:t>
      </w:r>
      <w:r w:rsidR="00FD76A4" w:rsidRPr="000C5E01">
        <w:rPr>
          <w:rFonts w:ascii="Segoe UI" w:eastAsia="Times New Roman" w:hAnsi="Segoe UI" w:cs="Segoe UI"/>
          <w:kern w:val="0"/>
          <w:sz w:val="22"/>
          <w:szCs w:val="22"/>
        </w:rPr>
        <w:t>ontrola bezpečnostních požadavků Společného datového prostředí;</w:t>
      </w:r>
    </w:p>
    <w:p w14:paraId="314537CE" w14:textId="3E4F0985" w:rsidR="00805361" w:rsidRPr="000C5E01" w:rsidRDefault="00805361" w:rsidP="008D7F78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sz w:val="22"/>
          <w:szCs w:val="22"/>
        </w:rPr>
      </w:pPr>
      <w:r w:rsidRPr="000C5E01">
        <w:rPr>
          <w:rFonts w:ascii="Segoe UI" w:eastAsia="Times New Roman" w:hAnsi="Segoe UI" w:cs="Segoe UI"/>
          <w:kern w:val="0"/>
          <w:sz w:val="22"/>
          <w:szCs w:val="22"/>
        </w:rPr>
        <w:t>kontrola splnění požadavků na publicitu (webové stránky, obrazové záznamy a mračna bodů) jsou-li předmětem Smlouvy o dílo;</w:t>
      </w:r>
    </w:p>
    <w:p w14:paraId="652E726D" w14:textId="195BC651" w:rsidR="00573E4B" w:rsidRPr="000C5E01" w:rsidRDefault="00805361" w:rsidP="00EE2A8F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0C5E01">
        <w:rPr>
          <w:rFonts w:ascii="Segoe UI" w:eastAsia="Times New Roman" w:hAnsi="Segoe UI" w:cs="Segoe UI"/>
          <w:kern w:val="0"/>
          <w:sz w:val="22"/>
          <w:szCs w:val="22"/>
        </w:rPr>
        <w:t>kontrola Zhotovitele stavby v rámci plnění Cílů BIM projektu</w:t>
      </w:r>
      <w:r w:rsidR="00EE2A8F" w:rsidRPr="000C5E01">
        <w:rPr>
          <w:rFonts w:ascii="Segoe UI" w:eastAsia="Times New Roman" w:hAnsi="Segoe UI" w:cs="Segoe UI"/>
          <w:kern w:val="0"/>
          <w:sz w:val="22"/>
          <w:szCs w:val="22"/>
        </w:rPr>
        <w:t>;</w:t>
      </w:r>
    </w:p>
    <w:p w14:paraId="27852A30" w14:textId="30CFB7B3" w:rsidR="002C0FE7" w:rsidRPr="000C5E01" w:rsidRDefault="00703800" w:rsidP="00703800">
      <w:pPr>
        <w:widowControl/>
        <w:numPr>
          <w:ilvl w:val="0"/>
          <w:numId w:val="14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0C5E01">
        <w:rPr>
          <w:rFonts w:ascii="Segoe UI" w:eastAsia="Times New Roman" w:hAnsi="Segoe UI" w:cs="Segoe UI"/>
          <w:kern w:val="0"/>
          <w:sz w:val="22"/>
          <w:szCs w:val="22"/>
        </w:rPr>
        <w:lastRenderedPageBreak/>
        <w:t>vykonáv</w:t>
      </w:r>
      <w:r w:rsidR="009F0C90" w:rsidRPr="000C5E01">
        <w:rPr>
          <w:rFonts w:ascii="Segoe UI" w:eastAsia="Times New Roman" w:hAnsi="Segoe UI" w:cs="Segoe UI"/>
          <w:kern w:val="0"/>
          <w:sz w:val="22"/>
          <w:szCs w:val="22"/>
        </w:rPr>
        <w:t>ání</w:t>
      </w:r>
      <w:r w:rsidRPr="000C5E01">
        <w:rPr>
          <w:rFonts w:ascii="Segoe UI" w:eastAsia="Times New Roman" w:hAnsi="Segoe UI" w:cs="Segoe UI"/>
          <w:kern w:val="0"/>
          <w:sz w:val="22"/>
          <w:szCs w:val="22"/>
        </w:rPr>
        <w:t xml:space="preserve"> další</w:t>
      </w:r>
      <w:r w:rsidR="009F0C90" w:rsidRPr="000C5E01">
        <w:rPr>
          <w:rFonts w:ascii="Segoe UI" w:eastAsia="Times New Roman" w:hAnsi="Segoe UI" w:cs="Segoe UI"/>
          <w:kern w:val="0"/>
          <w:sz w:val="22"/>
          <w:szCs w:val="22"/>
        </w:rPr>
        <w:t>ch</w:t>
      </w:r>
      <w:r w:rsidRPr="000C5E01">
        <w:rPr>
          <w:rFonts w:ascii="Segoe UI" w:eastAsia="Times New Roman" w:hAnsi="Segoe UI" w:cs="Segoe UI"/>
          <w:kern w:val="0"/>
          <w:sz w:val="22"/>
          <w:szCs w:val="22"/>
        </w:rPr>
        <w:t xml:space="preserve"> činnosti dle </w:t>
      </w:r>
      <w:r w:rsidR="00A35B97" w:rsidRPr="000C5E01">
        <w:rPr>
          <w:rFonts w:ascii="Segoe UI" w:eastAsia="Times New Roman" w:hAnsi="Segoe UI" w:cs="Segoe UI"/>
          <w:kern w:val="0"/>
          <w:sz w:val="22"/>
          <w:szCs w:val="22"/>
        </w:rPr>
        <w:t>Smlouvy o dílo</w:t>
      </w:r>
      <w:r w:rsidRPr="000C5E01">
        <w:rPr>
          <w:rFonts w:ascii="Segoe UI" w:eastAsia="Times New Roman" w:hAnsi="Segoe UI" w:cs="Segoe UI"/>
          <w:kern w:val="0"/>
          <w:sz w:val="22"/>
          <w:szCs w:val="22"/>
        </w:rPr>
        <w:t>.</w:t>
      </w:r>
    </w:p>
    <w:p w14:paraId="7061AB06" w14:textId="4CD8CAF2" w:rsidR="00EB0A35" w:rsidRPr="00D257FD" w:rsidRDefault="00EB0A35" w:rsidP="00EB0A35">
      <w:pPr>
        <w:widowControl/>
        <w:suppressAutoHyphens w:val="0"/>
        <w:spacing w:after="120" w:line="276" w:lineRule="auto"/>
        <w:ind w:left="283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Fáze realizace Projektu bude realizována </w:t>
      </w:r>
      <w:r w:rsidRPr="00D257FD">
        <w:rPr>
          <w:rFonts w:ascii="Segoe UI" w:eastAsia="Times New Roman" w:hAnsi="Segoe UI" w:cs="Segoe UI"/>
          <w:kern w:val="0"/>
          <w:sz w:val="22"/>
          <w:szCs w:val="22"/>
          <w:u w:val="single"/>
        </w:rPr>
        <w:t>minimálně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prostřednictvím následujících členů realizačního týmu:</w:t>
      </w:r>
    </w:p>
    <w:p w14:paraId="6DEAF798" w14:textId="77777777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Vedoucí týmu správce stavby</w:t>
      </w:r>
    </w:p>
    <w:p w14:paraId="6A2975AE" w14:textId="1CCDFBCD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Zástupce vedoucího týmu správce stavby/1. Asistent správce stavby</w:t>
      </w:r>
    </w:p>
    <w:p w14:paraId="2541A956" w14:textId="26C69DAE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Expert/Asistent pro oblast </w:t>
      </w:r>
      <w:proofErr w:type="spellStart"/>
      <w:r w:rsidRPr="00D257FD">
        <w:rPr>
          <w:rFonts w:ascii="Segoe UI" w:eastAsia="Times New Roman" w:hAnsi="Segoe UI" w:cs="Segoe UI"/>
          <w:kern w:val="0"/>
          <w:sz w:val="22"/>
          <w:szCs w:val="22"/>
        </w:rPr>
        <w:t>claimů</w:t>
      </w:r>
      <w:proofErr w:type="spellEnd"/>
    </w:p>
    <w:p w14:paraId="539490F7" w14:textId="2C9BD84E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pro nákladový dozor</w:t>
      </w:r>
    </w:p>
    <w:p w14:paraId="71C5F5BC" w14:textId="1D1DC25B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pro řízení kvality</w:t>
      </w:r>
    </w:p>
    <w:p w14:paraId="058A3E22" w14:textId="1494FD88" w:rsidR="00EB0A35" w:rsidRPr="00D257FD" w:rsidRDefault="00F62330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Správce informací</w:t>
      </w:r>
    </w:p>
    <w:p w14:paraId="237E4F22" w14:textId="4756A2FA" w:rsidR="00EB0A35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Projektant/Asistent pro kontrolu PD – strojní</w:t>
      </w:r>
    </w:p>
    <w:p w14:paraId="61B71FF1" w14:textId="0780E333" w:rsidR="00DA5FF0" w:rsidRPr="00D257FD" w:rsidRDefault="00DA5FF0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Projektant/Asistent pro kontrolu PD – stavební</w:t>
      </w:r>
    </w:p>
    <w:p w14:paraId="3FAE8858" w14:textId="77777777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Koordinátor/Asistent BOZP</w:t>
      </w:r>
    </w:p>
    <w:p w14:paraId="25B16C44" w14:textId="77777777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řízení environmentálních rizik</w:t>
      </w:r>
    </w:p>
    <w:p w14:paraId="22932D71" w14:textId="19B5E751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stavební část</w:t>
      </w:r>
    </w:p>
    <w:p w14:paraId="7277C220" w14:textId="4FC9510F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Technik/Asistent pro kontrolu stavební části</w:t>
      </w:r>
    </w:p>
    <w:p w14:paraId="03431F7F" w14:textId="77777777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technologie odpadních vod</w:t>
      </w:r>
    </w:p>
    <w:p w14:paraId="411BFDA3" w14:textId="75AE418B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technologickou část</w:t>
      </w:r>
    </w:p>
    <w:p w14:paraId="39157093" w14:textId="24DAB699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Technik/asistent pro kontrolu technologické části</w:t>
      </w:r>
    </w:p>
    <w:p w14:paraId="69DE4063" w14:textId="77777777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elektrozařízení</w:t>
      </w:r>
    </w:p>
    <w:p w14:paraId="0E591592" w14:textId="77777777" w:rsidR="00EB0A35" w:rsidRPr="00D257FD" w:rsidRDefault="00EB0A35" w:rsidP="00EB0A35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SCADA</w:t>
      </w:r>
    </w:p>
    <w:p w14:paraId="0A9D4255" w14:textId="77777777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energetik (plyn, elektro, teplo)</w:t>
      </w:r>
    </w:p>
    <w:p w14:paraId="4E066482" w14:textId="77777777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geotechnik</w:t>
      </w:r>
    </w:p>
    <w:p w14:paraId="664AC0D1" w14:textId="77777777" w:rsidR="00EB0A35" w:rsidRPr="00D257FD" w:rsidRDefault="00EB0A35" w:rsidP="00EB0A35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statik</w:t>
      </w:r>
    </w:p>
    <w:p w14:paraId="30098FE7" w14:textId="77777777" w:rsidR="00C11604" w:rsidRPr="00D257FD" w:rsidRDefault="00EB0A35" w:rsidP="00C11604">
      <w:pPr>
        <w:pStyle w:val="Odstavecseseznamem"/>
        <w:widowControl/>
        <w:numPr>
          <w:ilvl w:val="0"/>
          <w:numId w:val="19"/>
        </w:numPr>
        <w:suppressAutoHyphens w:val="0"/>
        <w:spacing w:line="276" w:lineRule="auto"/>
        <w:contextualSpacing w:val="0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geodet</w:t>
      </w:r>
    </w:p>
    <w:p w14:paraId="436AFCC2" w14:textId="33CF3AA5" w:rsidR="00EB0A35" w:rsidRPr="00D257FD" w:rsidRDefault="00EB0A35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contextualSpacing w:val="0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Administrativní pracovník</w:t>
      </w:r>
    </w:p>
    <w:p w14:paraId="009C451D" w14:textId="617C6BB4" w:rsidR="008E1D2B" w:rsidRPr="00D257FD" w:rsidRDefault="008E1D2B" w:rsidP="00C11604">
      <w:pPr>
        <w:pStyle w:val="Odstavecseseznamem"/>
        <w:widowControl/>
        <w:numPr>
          <w:ilvl w:val="1"/>
          <w:numId w:val="17"/>
        </w:numPr>
        <w:suppressAutoHyphens w:val="0"/>
        <w:spacing w:after="120" w:line="276" w:lineRule="auto"/>
        <w:contextualSpacing w:val="0"/>
        <w:jc w:val="both"/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</w:pPr>
      <w:r w:rsidRPr="00D257FD"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  <w:t>Fáze záruční doby</w:t>
      </w:r>
      <w:r w:rsidR="00C06BD5" w:rsidRPr="00D257FD"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  <w:t xml:space="preserve"> </w:t>
      </w:r>
      <w:r w:rsidR="003662A6" w:rsidRPr="00D257FD">
        <w:rPr>
          <w:rFonts w:ascii="Segoe UI" w:eastAsia="Times New Roman" w:hAnsi="Segoe UI" w:cs="Segoe UI"/>
          <w:kern w:val="0"/>
          <w:sz w:val="22"/>
          <w:szCs w:val="22"/>
        </w:rPr>
        <w:t>–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</w:t>
      </w:r>
      <w:r w:rsidR="003662A6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tj.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podpora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 rámci záruky na dílo 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  <w:u w:val="single"/>
        </w:rPr>
        <w:t>v délce 1 roku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od převzetí díla od </w:t>
      </w:r>
      <w:r w:rsidR="00F11904">
        <w:rPr>
          <w:rFonts w:ascii="Segoe UI" w:eastAsia="Times New Roman" w:hAnsi="Segoe UI" w:cs="Segoe UI"/>
          <w:kern w:val="0"/>
          <w:sz w:val="22"/>
          <w:szCs w:val="22"/>
        </w:rPr>
        <w:t>Z</w:t>
      </w:r>
      <w:r w:rsidR="00491ACC" w:rsidRPr="00D257FD">
        <w:rPr>
          <w:rFonts w:ascii="Segoe UI" w:eastAsia="Times New Roman" w:hAnsi="Segoe UI" w:cs="Segoe UI"/>
          <w:kern w:val="0"/>
          <w:sz w:val="22"/>
          <w:szCs w:val="22"/>
        </w:rPr>
        <w:t>hotovitele Projektu (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tato fáze bude realizována v rozsahu dle </w:t>
      </w:r>
      <w:r w:rsidR="00D257FD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potřeb a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požadavků </w:t>
      </w:r>
      <w:r w:rsidR="00C61EC7" w:rsidRPr="00D257FD">
        <w:rPr>
          <w:rFonts w:ascii="Segoe UI" w:eastAsia="Times New Roman" w:hAnsi="Segoe UI" w:cs="Segoe UI"/>
          <w:kern w:val="0"/>
          <w:sz w:val="22"/>
          <w:szCs w:val="22"/>
        </w:rPr>
        <w:t>Objednatele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)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:</w:t>
      </w:r>
    </w:p>
    <w:p w14:paraId="710898A5" w14:textId="77777777" w:rsidR="000C5E01" w:rsidRDefault="008E1D2B" w:rsidP="000C5E01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poskytování technické podpory </w:t>
      </w:r>
      <w:r w:rsidR="00960973" w:rsidRPr="00D257FD">
        <w:rPr>
          <w:rFonts w:ascii="Segoe UI" w:eastAsia="Times New Roman" w:hAnsi="Segoe UI" w:cs="Segoe UI"/>
          <w:kern w:val="0"/>
          <w:sz w:val="22"/>
          <w:szCs w:val="22"/>
        </w:rPr>
        <w:t>Objednateli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v záruční době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 (konzultace, stanoviska);</w:t>
      </w:r>
    </w:p>
    <w:p w14:paraId="7D076297" w14:textId="4E0A0257" w:rsidR="00924A9F" w:rsidRPr="000C5E01" w:rsidRDefault="00E03684" w:rsidP="000C5E01">
      <w:pPr>
        <w:widowControl/>
        <w:numPr>
          <w:ilvl w:val="0"/>
          <w:numId w:val="14"/>
        </w:numPr>
        <w:suppressAutoHyphens w:val="0"/>
        <w:spacing w:after="120" w:line="276" w:lineRule="auto"/>
        <w:contextualSpacing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0C5E01">
        <w:rPr>
          <w:rFonts w:ascii="Segoe UI" w:eastAsia="Times New Roman" w:hAnsi="Segoe UI" w:cs="Segoe UI"/>
          <w:kern w:val="0"/>
          <w:sz w:val="22"/>
          <w:szCs w:val="22"/>
        </w:rPr>
        <w:t>technická podpora v případě potřeby vyhledání informace ve Společném datovém prostředí, nebo v záloze dat ze Společného datového prostředí;</w:t>
      </w:r>
    </w:p>
    <w:p w14:paraId="58EB42E0" w14:textId="77777777" w:rsidR="00863E3A" w:rsidRPr="00D257FD" w:rsidRDefault="008E1D2B" w:rsidP="00863E3A">
      <w:pPr>
        <w:widowControl/>
        <w:numPr>
          <w:ilvl w:val="0"/>
          <w:numId w:val="14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organizace kontrolních dnů a účast na nich (vč. zápisů) v záruční době </w:t>
      </w:r>
      <w:r w:rsidR="00DA6A03" w:rsidRPr="00D257FD">
        <w:rPr>
          <w:rFonts w:ascii="Segoe UI" w:eastAsia="Times New Roman" w:hAnsi="Segoe UI" w:cs="Segoe UI"/>
          <w:kern w:val="0"/>
          <w:sz w:val="22"/>
          <w:szCs w:val="22"/>
        </w:rPr>
        <w:t>díla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.</w:t>
      </w:r>
    </w:p>
    <w:p w14:paraId="6A4AAE23" w14:textId="247A637D" w:rsidR="00C11604" w:rsidRPr="00D257FD" w:rsidRDefault="008D79B9" w:rsidP="008D57C3">
      <w:pPr>
        <w:widowControl/>
        <w:suppressAutoHyphens w:val="0"/>
        <w:spacing w:after="120" w:line="276" w:lineRule="auto"/>
        <w:ind w:left="283"/>
        <w:jc w:val="both"/>
        <w:rPr>
          <w:rFonts w:ascii="Segoe UI" w:eastAsia="Times New Roman" w:hAnsi="Segoe UI" w:cs="Segoe UI"/>
          <w:b/>
          <w:bCs/>
          <w:kern w:val="0"/>
          <w:sz w:val="22"/>
          <w:szCs w:val="22"/>
          <w:u w:val="single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 xml:space="preserve">Objednatel předpokládá, že předmět </w:t>
      </w:r>
      <w:r w:rsidR="00C11604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Fáze záruční doby bude realizován </w:t>
      </w:r>
      <w:r>
        <w:rPr>
          <w:rFonts w:ascii="Segoe UI" w:eastAsia="Times New Roman" w:hAnsi="Segoe UI" w:cs="Segoe UI"/>
          <w:kern w:val="0"/>
          <w:sz w:val="22"/>
          <w:szCs w:val="22"/>
          <w:u w:val="single"/>
        </w:rPr>
        <w:t>alespoň těmito osobami</w:t>
      </w:r>
      <w:r w:rsidR="00C11604" w:rsidRPr="00D257FD">
        <w:rPr>
          <w:rFonts w:ascii="Segoe UI" w:eastAsia="Times New Roman" w:hAnsi="Segoe UI" w:cs="Segoe UI"/>
          <w:kern w:val="0"/>
          <w:sz w:val="22"/>
          <w:szCs w:val="22"/>
        </w:rPr>
        <w:t>:</w:t>
      </w:r>
    </w:p>
    <w:p w14:paraId="4E075991" w14:textId="77777777" w:rsidR="00C11604" w:rsidRPr="00D257FD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Vedoucí týmu správce stavby</w:t>
      </w:r>
    </w:p>
    <w:p w14:paraId="0B03FC40" w14:textId="77777777" w:rsidR="00C11604" w:rsidRPr="00D257FD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Zástupce vedoucího týmu správce stavby/1. Asistent správce stavby</w:t>
      </w:r>
    </w:p>
    <w:p w14:paraId="32F0DE4B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Expert/Asistent pro oblast </w:t>
      </w:r>
      <w:proofErr w:type="spellStart"/>
      <w:r w:rsidRPr="00D257FD">
        <w:rPr>
          <w:rFonts w:ascii="Segoe UI" w:eastAsia="Times New Roman" w:hAnsi="Segoe UI" w:cs="Segoe UI"/>
          <w:kern w:val="0"/>
          <w:sz w:val="22"/>
          <w:szCs w:val="22"/>
        </w:rPr>
        <w:t>claimů</w:t>
      </w:r>
      <w:proofErr w:type="spellEnd"/>
    </w:p>
    <w:p w14:paraId="5D8CC22E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pro nákladový dozor</w:t>
      </w:r>
    </w:p>
    <w:p w14:paraId="7C023DDE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lastRenderedPageBreak/>
        <w:t>Expert/Asistent pro řízení kvality</w:t>
      </w:r>
    </w:p>
    <w:p w14:paraId="7D0C61B5" w14:textId="7A876F0F" w:rsidR="00C11604" w:rsidRPr="00D257FD" w:rsidRDefault="00000EF1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Správce informací</w:t>
      </w:r>
    </w:p>
    <w:p w14:paraId="5F0D6AE4" w14:textId="219F8FBC" w:rsidR="00C11604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Projektant/Asistent pro kontrolu PD – strojní</w:t>
      </w:r>
    </w:p>
    <w:p w14:paraId="0159D567" w14:textId="4FC33AE5" w:rsidR="00DA5FF0" w:rsidRPr="00D257FD" w:rsidRDefault="00DA5FF0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>
        <w:rPr>
          <w:rFonts w:ascii="Segoe UI" w:eastAsia="Times New Roman" w:hAnsi="Segoe UI" w:cs="Segoe UI"/>
          <w:kern w:val="0"/>
          <w:sz w:val="22"/>
          <w:szCs w:val="22"/>
        </w:rPr>
        <w:t>Projektant/Asistent pro kontrolu PD – stavební</w:t>
      </w:r>
    </w:p>
    <w:p w14:paraId="0FB723FE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stavební část</w:t>
      </w:r>
    </w:p>
    <w:p w14:paraId="317263CA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technologie odpadních vod</w:t>
      </w:r>
    </w:p>
    <w:p w14:paraId="0C6B0BE3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na technologickou část</w:t>
      </w:r>
    </w:p>
    <w:p w14:paraId="64E2FFB7" w14:textId="77777777" w:rsidR="00C11604" w:rsidRPr="00D257FD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elektrozařízení</w:t>
      </w:r>
    </w:p>
    <w:p w14:paraId="7378F6BB" w14:textId="77777777" w:rsidR="00C11604" w:rsidRPr="00D257FD" w:rsidRDefault="00C11604" w:rsidP="00C11604">
      <w:pPr>
        <w:pStyle w:val="Odstavecseseznamem"/>
        <w:numPr>
          <w:ilvl w:val="0"/>
          <w:numId w:val="19"/>
        </w:numPr>
        <w:spacing w:line="276" w:lineRule="auto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SCADA</w:t>
      </w:r>
    </w:p>
    <w:p w14:paraId="029E6052" w14:textId="77777777" w:rsidR="00C11604" w:rsidRPr="00D257FD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energetik (plyn, elektro, teplo)</w:t>
      </w:r>
    </w:p>
    <w:p w14:paraId="2625A4F3" w14:textId="77777777" w:rsidR="00C11604" w:rsidRPr="00D257FD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Expert/Asistent geodet</w:t>
      </w:r>
    </w:p>
    <w:p w14:paraId="04674EB8" w14:textId="7993F355" w:rsidR="00C11604" w:rsidRPr="00D257FD" w:rsidRDefault="00C11604" w:rsidP="00C11604">
      <w:pPr>
        <w:pStyle w:val="Odstavecseseznamem"/>
        <w:widowControl/>
        <w:numPr>
          <w:ilvl w:val="0"/>
          <w:numId w:val="19"/>
        </w:numPr>
        <w:suppressAutoHyphens w:val="0"/>
        <w:spacing w:after="120" w:line="276" w:lineRule="auto"/>
        <w:contextualSpacing w:val="0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Administrativní pracovník</w:t>
      </w:r>
    </w:p>
    <w:p w14:paraId="28D0937F" w14:textId="1676E850" w:rsidR="00DD64E7" w:rsidRPr="00D257FD" w:rsidRDefault="00E159DC" w:rsidP="0006661B">
      <w:pPr>
        <w:pStyle w:val="Odstavecseseznamem"/>
        <w:widowControl/>
        <w:numPr>
          <w:ilvl w:val="1"/>
          <w:numId w:val="17"/>
        </w:numPr>
        <w:suppressAutoHyphens w:val="0"/>
        <w:spacing w:after="120" w:line="276" w:lineRule="auto"/>
        <w:jc w:val="both"/>
        <w:rPr>
          <w:rFonts w:ascii="Segoe UI" w:eastAsia="Times New Roman" w:hAnsi="Segoe UI" w:cs="Segoe UI"/>
          <w:kern w:val="0"/>
          <w:sz w:val="22"/>
          <w:szCs w:val="22"/>
        </w:rPr>
      </w:pPr>
      <w:r w:rsidRPr="00D257FD">
        <w:rPr>
          <w:rFonts w:ascii="Segoe UI" w:eastAsia="Times New Roman" w:hAnsi="Segoe UI" w:cs="Segoe UI"/>
          <w:kern w:val="0"/>
          <w:sz w:val="22"/>
          <w:szCs w:val="22"/>
        </w:rPr>
        <w:t>Nejpozději do</w:t>
      </w:r>
      <w:r w:rsidR="00B822B5" w:rsidRPr="008D7F78">
        <w:rPr>
          <w:rFonts w:ascii="Segoe UI" w:eastAsia="Times New Roman" w:hAnsi="Segoe UI" w:cs="Segoe UI"/>
          <w:kern w:val="0"/>
          <w:sz w:val="22"/>
          <w:szCs w:val="22"/>
        </w:rPr>
        <w:t xml:space="preserve"> 7 dnů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od zahájení poskytování Služeb je Konzultant povinen svolat vstupní jednání s Objednatelem, na kterém budou dohodnuta </w:t>
      </w:r>
      <w:r w:rsidR="00D257FD" w:rsidRPr="00D257FD">
        <w:rPr>
          <w:rFonts w:ascii="Segoe UI" w:eastAsia="Times New Roman" w:hAnsi="Segoe UI" w:cs="Segoe UI"/>
          <w:kern w:val="0"/>
          <w:sz w:val="22"/>
          <w:szCs w:val="22"/>
        </w:rPr>
        <w:t xml:space="preserve">bližší </w:t>
      </w:r>
      <w:r w:rsidRPr="00D257FD">
        <w:rPr>
          <w:rFonts w:ascii="Segoe UI" w:eastAsia="Times New Roman" w:hAnsi="Segoe UI" w:cs="Segoe UI"/>
          <w:kern w:val="0"/>
          <w:sz w:val="22"/>
          <w:szCs w:val="22"/>
        </w:rPr>
        <w:t>pravidla vzájemné spolupráce.</w:t>
      </w:r>
    </w:p>
    <w:p w14:paraId="49A5A0E4" w14:textId="77777777" w:rsidR="006B7A44" w:rsidRDefault="006B7A44" w:rsidP="00C11604">
      <w:pPr>
        <w:widowControl/>
        <w:suppressAutoHyphens w:val="0"/>
        <w:spacing w:after="240" w:line="276" w:lineRule="auto"/>
        <w:contextualSpacing/>
        <w:jc w:val="both"/>
        <w:rPr>
          <w:rFonts w:ascii="Segoe UI" w:hAnsi="Segoe UI" w:cs="Segoe UI"/>
          <w:sz w:val="22"/>
          <w:szCs w:val="22"/>
        </w:rPr>
      </w:pPr>
    </w:p>
    <w:p w14:paraId="54BD13E3" w14:textId="6D113EDD" w:rsidR="006B7A44" w:rsidRDefault="005B05B0" w:rsidP="00C11604">
      <w:pPr>
        <w:widowControl/>
        <w:suppressAutoHyphens w:val="0"/>
        <w:spacing w:after="240" w:line="276" w:lineRule="auto"/>
        <w:contextualSpacing/>
        <w:jc w:val="both"/>
        <w:rPr>
          <w:rFonts w:ascii="Segoe UI" w:hAnsi="Segoe UI" w:cs="Segoe UI"/>
          <w:sz w:val="22"/>
          <w:szCs w:val="22"/>
        </w:rPr>
      </w:pPr>
      <w:r w:rsidRPr="005B05B0">
        <w:rPr>
          <w:rFonts w:ascii="Segoe UI" w:hAnsi="Segoe UI" w:cs="Segoe UI"/>
          <w:sz w:val="22"/>
          <w:szCs w:val="22"/>
        </w:rPr>
        <w:t>S</w:t>
      </w:r>
      <w:r w:rsidR="006B7A44">
        <w:rPr>
          <w:rFonts w:ascii="Segoe UI" w:hAnsi="Segoe UI" w:cs="Segoe UI"/>
          <w:sz w:val="22"/>
          <w:szCs w:val="22"/>
        </w:rPr>
        <w:t>eznam příloh:</w:t>
      </w:r>
    </w:p>
    <w:p w14:paraId="046DF675" w14:textId="77777777" w:rsidR="006B7A44" w:rsidRDefault="005B05B0" w:rsidP="00C11604">
      <w:pPr>
        <w:widowControl/>
        <w:suppressAutoHyphens w:val="0"/>
        <w:spacing w:after="240" w:line="276" w:lineRule="auto"/>
        <w:contextualSpacing/>
        <w:jc w:val="both"/>
        <w:rPr>
          <w:rFonts w:ascii="Segoe UI" w:hAnsi="Segoe UI" w:cs="Segoe UI"/>
          <w:sz w:val="22"/>
          <w:szCs w:val="22"/>
        </w:rPr>
      </w:pPr>
      <w:r w:rsidRPr="005B05B0">
        <w:rPr>
          <w:rFonts w:ascii="Segoe UI" w:hAnsi="Segoe UI" w:cs="Segoe UI"/>
          <w:sz w:val="22"/>
          <w:szCs w:val="22"/>
        </w:rPr>
        <w:t xml:space="preserve">Příloha </w:t>
      </w:r>
      <w:r>
        <w:rPr>
          <w:rFonts w:ascii="Segoe UI" w:hAnsi="Segoe UI" w:cs="Segoe UI"/>
          <w:sz w:val="22"/>
          <w:szCs w:val="22"/>
        </w:rPr>
        <w:t>1</w:t>
      </w:r>
      <w:r w:rsidRPr="005B05B0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>A</w:t>
      </w:r>
      <w:r w:rsidRPr="005B05B0">
        <w:rPr>
          <w:rFonts w:ascii="Segoe UI" w:hAnsi="Segoe UI" w:cs="Segoe UI"/>
          <w:sz w:val="22"/>
          <w:szCs w:val="22"/>
        </w:rPr>
        <w:t xml:space="preserve"> [</w:t>
      </w:r>
      <w:r>
        <w:rPr>
          <w:rFonts w:ascii="Segoe UI" w:hAnsi="Segoe UI" w:cs="Segoe UI"/>
          <w:sz w:val="22"/>
          <w:szCs w:val="22"/>
        </w:rPr>
        <w:t>BIM Protokol</w:t>
      </w:r>
      <w:r w:rsidRPr="005B05B0">
        <w:rPr>
          <w:rFonts w:ascii="Segoe UI" w:hAnsi="Segoe UI" w:cs="Segoe UI"/>
          <w:sz w:val="22"/>
          <w:szCs w:val="22"/>
        </w:rPr>
        <w:t>]</w:t>
      </w:r>
    </w:p>
    <w:p w14:paraId="0050B309" w14:textId="6DE97A59" w:rsidR="0006661B" w:rsidRPr="00D257FD" w:rsidRDefault="005B05B0" w:rsidP="00C11604">
      <w:pPr>
        <w:widowControl/>
        <w:suppressAutoHyphens w:val="0"/>
        <w:spacing w:after="240" w:line="276" w:lineRule="auto"/>
        <w:contextualSpacing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Příloha 1.A.a </w:t>
      </w:r>
      <w:r w:rsidRPr="006B7A44">
        <w:rPr>
          <w:rFonts w:ascii="Segoe UI" w:hAnsi="Segoe UI" w:cs="Segoe UI"/>
          <w:sz w:val="22"/>
          <w:szCs w:val="22"/>
        </w:rPr>
        <w:t>[Požadavky na Společné datové prostředí (CDE)]</w:t>
      </w:r>
    </w:p>
    <w:sectPr w:rsidR="0006661B" w:rsidRPr="00D257FD" w:rsidSect="004B18B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EDACB" w14:textId="77777777" w:rsidR="00711F7C" w:rsidRDefault="00711F7C" w:rsidP="008766B0">
      <w:r>
        <w:separator/>
      </w:r>
    </w:p>
  </w:endnote>
  <w:endnote w:type="continuationSeparator" w:id="0">
    <w:p w14:paraId="4766F6F5" w14:textId="77777777" w:rsidR="00711F7C" w:rsidRDefault="00711F7C" w:rsidP="008766B0">
      <w:r>
        <w:continuationSeparator/>
      </w:r>
    </w:p>
  </w:endnote>
  <w:endnote w:type="continuationNotice" w:id="1">
    <w:p w14:paraId="768D746C" w14:textId="77777777" w:rsidR="00711F7C" w:rsidRDefault="00711F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2040722901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45B1A7" w14:textId="7CA43917" w:rsidR="00D257FD" w:rsidRPr="00D257FD" w:rsidRDefault="00D257FD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257FD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415692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9</w:t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D257FD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415692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9</w:t>
            </w:r>
            <w:r w:rsidRPr="00D257FD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052846792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-218206063"/>
          <w:docPartObj>
            <w:docPartGallery w:val="Page Numbers (Top of Page)"/>
            <w:docPartUnique/>
          </w:docPartObj>
        </w:sdtPr>
        <w:sdtEndPr/>
        <w:sdtContent>
          <w:p w14:paraId="6C2A21E0" w14:textId="192ED1DE" w:rsidR="00CE071E" w:rsidRPr="00CE071E" w:rsidRDefault="00CE071E" w:rsidP="00CE071E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E071E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415692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1</w:t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CE071E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415692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9</w:t>
            </w:r>
            <w:r w:rsidRPr="00CE071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641E9" w14:textId="77777777" w:rsidR="00711F7C" w:rsidRDefault="00711F7C" w:rsidP="008766B0">
      <w:r>
        <w:separator/>
      </w:r>
    </w:p>
  </w:footnote>
  <w:footnote w:type="continuationSeparator" w:id="0">
    <w:p w14:paraId="7399FCCE" w14:textId="77777777" w:rsidR="00711F7C" w:rsidRDefault="00711F7C" w:rsidP="008766B0">
      <w:r>
        <w:continuationSeparator/>
      </w:r>
    </w:p>
  </w:footnote>
  <w:footnote w:type="continuationNotice" w:id="1">
    <w:p w14:paraId="730E3BC2" w14:textId="77777777" w:rsidR="00711F7C" w:rsidRDefault="00711F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2E5" w14:textId="38B38B46" w:rsidR="008766B0" w:rsidRPr="000A0A64" w:rsidRDefault="004B18BB" w:rsidP="004B18BB">
    <w:pPr>
      <w:pStyle w:val="Zhlav"/>
      <w:tabs>
        <w:tab w:val="left" w:pos="7400"/>
      </w:tabs>
      <w:rPr>
        <w:i/>
        <w:iCs/>
      </w:rPr>
    </w:pPr>
    <w:r>
      <w:rPr>
        <w:i/>
        <w:iCs/>
      </w:rPr>
      <w:tab/>
    </w:r>
    <w:r>
      <w:rPr>
        <w:i/>
        <w:iCs/>
      </w:rPr>
      <w:tab/>
    </w:r>
  </w:p>
  <w:p w14:paraId="4AFE333B" w14:textId="552BCC50" w:rsidR="008766B0" w:rsidRDefault="008766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90D8" w14:textId="239A22C7" w:rsidR="004B18BB" w:rsidRDefault="007664A3" w:rsidP="004B18BB">
    <w:pPr>
      <w:pStyle w:val="Zhlav"/>
      <w:jc w:val="right"/>
    </w:pPr>
    <w:r w:rsidRPr="00A45CB4">
      <w:rPr>
        <w:noProof/>
      </w:rPr>
      <w:drawing>
        <wp:inline distT="0" distB="0" distL="0" distR="0" wp14:anchorId="6B34F7F8" wp14:editId="6A19D077">
          <wp:extent cx="1733550" cy="927248"/>
          <wp:effectExtent l="0" t="0" r="0" b="635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4EF"/>
    <w:multiLevelType w:val="hybridMultilevel"/>
    <w:tmpl w:val="07A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28D9"/>
    <w:multiLevelType w:val="hybridMultilevel"/>
    <w:tmpl w:val="83467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7082"/>
    <w:multiLevelType w:val="hybridMultilevel"/>
    <w:tmpl w:val="FBEC432A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82512B"/>
    <w:multiLevelType w:val="multilevel"/>
    <w:tmpl w:val="FEA00BE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Book Antiqua" w:hAnsi="Book Antiqua" w:hint="default"/>
      </w:rPr>
    </w:lvl>
    <w:lvl w:ilvl="2">
      <w:start w:val="1"/>
      <w:numFmt w:val="lowerLetter"/>
      <w:pStyle w:val="Text2-1"/>
      <w:lvlText w:val="%3)"/>
      <w:lvlJc w:val="left"/>
      <w:pPr>
        <w:tabs>
          <w:tab w:val="num" w:pos="737"/>
        </w:tabs>
        <w:ind w:left="737" w:hanging="737"/>
      </w:pPr>
      <w:rPr>
        <w:rFonts w:ascii="Book Antiqua" w:eastAsiaTheme="minorHAnsi" w:hAnsi="Book Antiqua" w:cstheme="minorBidi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 w15:restartNumberingAfterBreak="0">
    <w:nsid w:val="1D265EEA"/>
    <w:multiLevelType w:val="hybridMultilevel"/>
    <w:tmpl w:val="12580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2702C"/>
    <w:multiLevelType w:val="hybridMultilevel"/>
    <w:tmpl w:val="53CC2B6E"/>
    <w:lvl w:ilvl="0" w:tplc="DEB0B5AE">
      <w:start w:val="1"/>
      <w:numFmt w:val="decimal"/>
      <w:lvlText w:val="%1.1"/>
      <w:lvlJc w:val="left"/>
      <w:pPr>
        <w:ind w:left="36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D4FA1A6C"/>
    <w:lvl w:ilvl="0">
      <w:start w:val="1"/>
      <w:numFmt w:val="decimal"/>
      <w:pStyle w:val="Nadpis1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extodst1s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 w15:restartNumberingAfterBreak="0">
    <w:nsid w:val="37AA2095"/>
    <w:multiLevelType w:val="hybridMultilevel"/>
    <w:tmpl w:val="7E7E18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AE45C6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34EE9"/>
    <w:multiLevelType w:val="hybridMultilevel"/>
    <w:tmpl w:val="3AF675B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41B27C41"/>
    <w:multiLevelType w:val="multilevel"/>
    <w:tmpl w:val="FDC4D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D13E3C"/>
    <w:multiLevelType w:val="hybridMultilevel"/>
    <w:tmpl w:val="117060A0"/>
    <w:lvl w:ilvl="0" w:tplc="0EC88D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9B09E8"/>
    <w:multiLevelType w:val="hybridMultilevel"/>
    <w:tmpl w:val="713CA454"/>
    <w:lvl w:ilvl="0" w:tplc="63F64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23022"/>
    <w:multiLevelType w:val="hybridMultilevel"/>
    <w:tmpl w:val="131A41FC"/>
    <w:lvl w:ilvl="0" w:tplc="6CDCD3BA">
      <w:start w:val="2"/>
      <w:numFmt w:val="bullet"/>
      <w:lvlText w:val="-"/>
      <w:lvlJc w:val="left"/>
      <w:pPr>
        <w:ind w:left="1003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7356045A"/>
    <w:multiLevelType w:val="hybridMultilevel"/>
    <w:tmpl w:val="1AE89F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42383"/>
    <w:multiLevelType w:val="hybridMultilevel"/>
    <w:tmpl w:val="248427D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6"/>
  </w:num>
  <w:num w:numId="5">
    <w:abstractNumId w:val="17"/>
  </w:num>
  <w:num w:numId="6">
    <w:abstractNumId w:val="4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  <w:num w:numId="15">
    <w:abstractNumId w:val="7"/>
  </w:num>
  <w:num w:numId="16">
    <w:abstractNumId w:val="15"/>
  </w:num>
  <w:num w:numId="17">
    <w:abstractNumId w:val="9"/>
  </w:num>
  <w:num w:numId="18">
    <w:abstractNumId w:val="5"/>
  </w:num>
  <w:num w:numId="19">
    <w:abstractNumId w:val="14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30"/>
    <w:rsid w:val="00000EF1"/>
    <w:rsid w:val="00015BAF"/>
    <w:rsid w:val="00020708"/>
    <w:rsid w:val="000359C4"/>
    <w:rsid w:val="00044B30"/>
    <w:rsid w:val="000525F3"/>
    <w:rsid w:val="00066338"/>
    <w:rsid w:val="0006661B"/>
    <w:rsid w:val="00085F81"/>
    <w:rsid w:val="000912FF"/>
    <w:rsid w:val="000937E3"/>
    <w:rsid w:val="000A0A64"/>
    <w:rsid w:val="000B3688"/>
    <w:rsid w:val="000C3D6A"/>
    <w:rsid w:val="000C5E01"/>
    <w:rsid w:val="000C5F53"/>
    <w:rsid w:val="0011631D"/>
    <w:rsid w:val="0012169F"/>
    <w:rsid w:val="00121837"/>
    <w:rsid w:val="00130A04"/>
    <w:rsid w:val="0013165E"/>
    <w:rsid w:val="00133DE2"/>
    <w:rsid w:val="00135011"/>
    <w:rsid w:val="001357FF"/>
    <w:rsid w:val="001403DB"/>
    <w:rsid w:val="0014133A"/>
    <w:rsid w:val="00151716"/>
    <w:rsid w:val="00152ACF"/>
    <w:rsid w:val="00173D11"/>
    <w:rsid w:val="0018372D"/>
    <w:rsid w:val="00195D67"/>
    <w:rsid w:val="001A32B7"/>
    <w:rsid w:val="001C58F0"/>
    <w:rsid w:val="001D756F"/>
    <w:rsid w:val="001E1A3A"/>
    <w:rsid w:val="00205B60"/>
    <w:rsid w:val="002071A2"/>
    <w:rsid w:val="002519F0"/>
    <w:rsid w:val="002556EB"/>
    <w:rsid w:val="00270C13"/>
    <w:rsid w:val="00286DFC"/>
    <w:rsid w:val="0028718D"/>
    <w:rsid w:val="0029443A"/>
    <w:rsid w:val="002977FF"/>
    <w:rsid w:val="002B09B0"/>
    <w:rsid w:val="002C0FE7"/>
    <w:rsid w:val="002D44DE"/>
    <w:rsid w:val="002D5BD5"/>
    <w:rsid w:val="002E25A5"/>
    <w:rsid w:val="002E440C"/>
    <w:rsid w:val="002E5CD9"/>
    <w:rsid w:val="002F7B09"/>
    <w:rsid w:val="002F7CF3"/>
    <w:rsid w:val="00300E67"/>
    <w:rsid w:val="003025BA"/>
    <w:rsid w:val="0032591B"/>
    <w:rsid w:val="00330066"/>
    <w:rsid w:val="0033053C"/>
    <w:rsid w:val="00342680"/>
    <w:rsid w:val="00342BD4"/>
    <w:rsid w:val="00350CE6"/>
    <w:rsid w:val="00352945"/>
    <w:rsid w:val="00356102"/>
    <w:rsid w:val="003662A6"/>
    <w:rsid w:val="0038156A"/>
    <w:rsid w:val="00390A34"/>
    <w:rsid w:val="003A3F45"/>
    <w:rsid w:val="003D4488"/>
    <w:rsid w:val="003E15FA"/>
    <w:rsid w:val="003F6033"/>
    <w:rsid w:val="003F615D"/>
    <w:rsid w:val="00402DBA"/>
    <w:rsid w:val="004128A1"/>
    <w:rsid w:val="00413B26"/>
    <w:rsid w:val="00415692"/>
    <w:rsid w:val="004163F3"/>
    <w:rsid w:val="00425300"/>
    <w:rsid w:val="004253C6"/>
    <w:rsid w:val="004266ED"/>
    <w:rsid w:val="004400DE"/>
    <w:rsid w:val="004432A1"/>
    <w:rsid w:val="004470BB"/>
    <w:rsid w:val="00452434"/>
    <w:rsid w:val="004538EC"/>
    <w:rsid w:val="00454056"/>
    <w:rsid w:val="00460A5D"/>
    <w:rsid w:val="00491ACC"/>
    <w:rsid w:val="004B18BB"/>
    <w:rsid w:val="004B65AE"/>
    <w:rsid w:val="004C679E"/>
    <w:rsid w:val="004E1892"/>
    <w:rsid w:val="00512722"/>
    <w:rsid w:val="00537B74"/>
    <w:rsid w:val="00546344"/>
    <w:rsid w:val="0055318F"/>
    <w:rsid w:val="00554CFA"/>
    <w:rsid w:val="0056645D"/>
    <w:rsid w:val="0056688A"/>
    <w:rsid w:val="00573E4B"/>
    <w:rsid w:val="00574A2B"/>
    <w:rsid w:val="0059601E"/>
    <w:rsid w:val="005A6EEB"/>
    <w:rsid w:val="005A6F0D"/>
    <w:rsid w:val="005B05B0"/>
    <w:rsid w:val="005B6F9C"/>
    <w:rsid w:val="005D4713"/>
    <w:rsid w:val="005D4D8F"/>
    <w:rsid w:val="005E095A"/>
    <w:rsid w:val="00632EE1"/>
    <w:rsid w:val="00634C64"/>
    <w:rsid w:val="0064057E"/>
    <w:rsid w:val="00680C1B"/>
    <w:rsid w:val="00693AC1"/>
    <w:rsid w:val="006947E8"/>
    <w:rsid w:val="00697ED6"/>
    <w:rsid w:val="006A0C8B"/>
    <w:rsid w:val="006A1AE4"/>
    <w:rsid w:val="006B1284"/>
    <w:rsid w:val="006B34A0"/>
    <w:rsid w:val="006B7A44"/>
    <w:rsid w:val="006C7092"/>
    <w:rsid w:val="006D02B2"/>
    <w:rsid w:val="006D5B96"/>
    <w:rsid w:val="006F2FD2"/>
    <w:rsid w:val="006F3E7C"/>
    <w:rsid w:val="006F67CD"/>
    <w:rsid w:val="00703800"/>
    <w:rsid w:val="00711F7C"/>
    <w:rsid w:val="00715728"/>
    <w:rsid w:val="00726BF8"/>
    <w:rsid w:val="00742F6F"/>
    <w:rsid w:val="00745E84"/>
    <w:rsid w:val="00747736"/>
    <w:rsid w:val="007664A3"/>
    <w:rsid w:val="007743C9"/>
    <w:rsid w:val="007771D0"/>
    <w:rsid w:val="007833E4"/>
    <w:rsid w:val="0078393C"/>
    <w:rsid w:val="00797D8F"/>
    <w:rsid w:val="007B43E6"/>
    <w:rsid w:val="007E0240"/>
    <w:rsid w:val="008004C5"/>
    <w:rsid w:val="00805361"/>
    <w:rsid w:val="00811243"/>
    <w:rsid w:val="00821A10"/>
    <w:rsid w:val="00822A33"/>
    <w:rsid w:val="00845E7E"/>
    <w:rsid w:val="008474E2"/>
    <w:rsid w:val="00863E3A"/>
    <w:rsid w:val="00866359"/>
    <w:rsid w:val="0087097A"/>
    <w:rsid w:val="008766B0"/>
    <w:rsid w:val="0089307F"/>
    <w:rsid w:val="008973C2"/>
    <w:rsid w:val="00897EB2"/>
    <w:rsid w:val="008A6EE6"/>
    <w:rsid w:val="008D4D7D"/>
    <w:rsid w:val="008D57C3"/>
    <w:rsid w:val="008D61F5"/>
    <w:rsid w:val="008D79B9"/>
    <w:rsid w:val="008D7F78"/>
    <w:rsid w:val="008E1D2B"/>
    <w:rsid w:val="008E2C08"/>
    <w:rsid w:val="008E4EE4"/>
    <w:rsid w:val="0090261C"/>
    <w:rsid w:val="00903C3F"/>
    <w:rsid w:val="009065BD"/>
    <w:rsid w:val="0092090F"/>
    <w:rsid w:val="00924A9F"/>
    <w:rsid w:val="00930AFA"/>
    <w:rsid w:val="00944231"/>
    <w:rsid w:val="00944367"/>
    <w:rsid w:val="009503C5"/>
    <w:rsid w:val="00960973"/>
    <w:rsid w:val="0097045C"/>
    <w:rsid w:val="00977488"/>
    <w:rsid w:val="009802D9"/>
    <w:rsid w:val="00980CB7"/>
    <w:rsid w:val="00982E86"/>
    <w:rsid w:val="00991051"/>
    <w:rsid w:val="00991EBA"/>
    <w:rsid w:val="009A3169"/>
    <w:rsid w:val="009B0019"/>
    <w:rsid w:val="009B2487"/>
    <w:rsid w:val="009B4F16"/>
    <w:rsid w:val="009D5F88"/>
    <w:rsid w:val="009E1051"/>
    <w:rsid w:val="009E3E52"/>
    <w:rsid w:val="009F0C90"/>
    <w:rsid w:val="00A07094"/>
    <w:rsid w:val="00A12131"/>
    <w:rsid w:val="00A23668"/>
    <w:rsid w:val="00A25088"/>
    <w:rsid w:val="00A32453"/>
    <w:rsid w:val="00A32BCF"/>
    <w:rsid w:val="00A35B97"/>
    <w:rsid w:val="00A60718"/>
    <w:rsid w:val="00A61A37"/>
    <w:rsid w:val="00A83E83"/>
    <w:rsid w:val="00A8615B"/>
    <w:rsid w:val="00AA1732"/>
    <w:rsid w:val="00AA3375"/>
    <w:rsid w:val="00AA4A20"/>
    <w:rsid w:val="00AC3B6F"/>
    <w:rsid w:val="00B16217"/>
    <w:rsid w:val="00B26568"/>
    <w:rsid w:val="00B31F3A"/>
    <w:rsid w:val="00B36037"/>
    <w:rsid w:val="00B417C8"/>
    <w:rsid w:val="00B50FDB"/>
    <w:rsid w:val="00B568F7"/>
    <w:rsid w:val="00B66462"/>
    <w:rsid w:val="00B673B9"/>
    <w:rsid w:val="00B80B03"/>
    <w:rsid w:val="00B81FBA"/>
    <w:rsid w:val="00B822B5"/>
    <w:rsid w:val="00B870E7"/>
    <w:rsid w:val="00BB25FF"/>
    <w:rsid w:val="00BB7469"/>
    <w:rsid w:val="00BC2D4A"/>
    <w:rsid w:val="00BD0F60"/>
    <w:rsid w:val="00BF3D01"/>
    <w:rsid w:val="00BF3EDC"/>
    <w:rsid w:val="00BF79EC"/>
    <w:rsid w:val="00C040F5"/>
    <w:rsid w:val="00C055E2"/>
    <w:rsid w:val="00C06BD5"/>
    <w:rsid w:val="00C11604"/>
    <w:rsid w:val="00C13A72"/>
    <w:rsid w:val="00C17600"/>
    <w:rsid w:val="00C21C81"/>
    <w:rsid w:val="00C3016F"/>
    <w:rsid w:val="00C36E3D"/>
    <w:rsid w:val="00C610CD"/>
    <w:rsid w:val="00C61EC7"/>
    <w:rsid w:val="00C6421E"/>
    <w:rsid w:val="00C74E02"/>
    <w:rsid w:val="00C767EB"/>
    <w:rsid w:val="00C87B21"/>
    <w:rsid w:val="00CA1949"/>
    <w:rsid w:val="00CA5A10"/>
    <w:rsid w:val="00CB6183"/>
    <w:rsid w:val="00CC229C"/>
    <w:rsid w:val="00CC5739"/>
    <w:rsid w:val="00CE071E"/>
    <w:rsid w:val="00CE1BBA"/>
    <w:rsid w:val="00CE37EB"/>
    <w:rsid w:val="00D01AD2"/>
    <w:rsid w:val="00D0397A"/>
    <w:rsid w:val="00D257FD"/>
    <w:rsid w:val="00D25D75"/>
    <w:rsid w:val="00D26E45"/>
    <w:rsid w:val="00D30EE2"/>
    <w:rsid w:val="00D56843"/>
    <w:rsid w:val="00D707DA"/>
    <w:rsid w:val="00D8281C"/>
    <w:rsid w:val="00D854AB"/>
    <w:rsid w:val="00DA5FF0"/>
    <w:rsid w:val="00DA6A03"/>
    <w:rsid w:val="00DB407F"/>
    <w:rsid w:val="00DB40DD"/>
    <w:rsid w:val="00DC2EF5"/>
    <w:rsid w:val="00DC6161"/>
    <w:rsid w:val="00DD64E7"/>
    <w:rsid w:val="00E03684"/>
    <w:rsid w:val="00E0515B"/>
    <w:rsid w:val="00E124CE"/>
    <w:rsid w:val="00E159DC"/>
    <w:rsid w:val="00E3091F"/>
    <w:rsid w:val="00E3128F"/>
    <w:rsid w:val="00E37DD8"/>
    <w:rsid w:val="00E614EF"/>
    <w:rsid w:val="00E66C88"/>
    <w:rsid w:val="00E731C5"/>
    <w:rsid w:val="00E8140E"/>
    <w:rsid w:val="00EA1DF4"/>
    <w:rsid w:val="00EB0A35"/>
    <w:rsid w:val="00EC417C"/>
    <w:rsid w:val="00EC5E80"/>
    <w:rsid w:val="00ED3C48"/>
    <w:rsid w:val="00ED4090"/>
    <w:rsid w:val="00ED50BD"/>
    <w:rsid w:val="00EE2A8F"/>
    <w:rsid w:val="00EF6F3D"/>
    <w:rsid w:val="00F11904"/>
    <w:rsid w:val="00F11A2D"/>
    <w:rsid w:val="00F24DC1"/>
    <w:rsid w:val="00F3223F"/>
    <w:rsid w:val="00F465C9"/>
    <w:rsid w:val="00F62330"/>
    <w:rsid w:val="00F657D3"/>
    <w:rsid w:val="00F80730"/>
    <w:rsid w:val="00F831DE"/>
    <w:rsid w:val="00F94CC0"/>
    <w:rsid w:val="00F952BC"/>
    <w:rsid w:val="00F978BB"/>
    <w:rsid w:val="00FB3EF4"/>
    <w:rsid w:val="00FD2CDA"/>
    <w:rsid w:val="00FD76A4"/>
    <w:rsid w:val="00FE0F5D"/>
    <w:rsid w:val="00FF4F39"/>
    <w:rsid w:val="00FF5DE2"/>
    <w:rsid w:val="03DEE4EE"/>
    <w:rsid w:val="186EC35A"/>
    <w:rsid w:val="347E5CF2"/>
    <w:rsid w:val="399945C2"/>
    <w:rsid w:val="55A6768D"/>
    <w:rsid w:val="5AAA68E9"/>
    <w:rsid w:val="75B3B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119129"/>
  <w15:docId w15:val="{973240B1-FE11-49B3-B16E-116C5FD9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073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78393C"/>
    <w:pPr>
      <w:keepNext/>
      <w:widowControl/>
      <w:numPr>
        <w:numId w:val="4"/>
      </w:numPr>
      <w:suppressAutoHyphens w:val="0"/>
      <w:spacing w:before="80"/>
      <w:ind w:left="0"/>
      <w:jc w:val="center"/>
      <w:outlineLvl w:val="0"/>
    </w:pPr>
    <w:rPr>
      <w:rFonts w:eastAsia="Times New Roman"/>
      <w:b/>
      <w:bCs/>
      <w:kern w:val="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3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eading3L1">
    <w:name w:val="Pleading3_L1"/>
    <w:basedOn w:val="Normln"/>
    <w:next w:val="Zkladntext"/>
    <w:rsid w:val="00F80730"/>
    <w:pPr>
      <w:keepNext/>
      <w:keepLines/>
      <w:numPr>
        <w:numId w:val="1"/>
      </w:numPr>
      <w:suppressAutoHyphens w:val="0"/>
      <w:spacing w:before="240" w:line="240" w:lineRule="exact"/>
      <w:jc w:val="center"/>
      <w:outlineLvl w:val="0"/>
    </w:pPr>
    <w:rPr>
      <w:rFonts w:eastAsia="Times New Roman"/>
      <w:b/>
      <w:caps/>
      <w:kern w:val="0"/>
      <w:szCs w:val="20"/>
      <w:lang w:eastAsia="en-US"/>
    </w:rPr>
  </w:style>
  <w:style w:type="paragraph" w:customStyle="1" w:styleId="Pleading3L2">
    <w:name w:val="Pleading3_L2"/>
    <w:basedOn w:val="Pleading3L1"/>
    <w:next w:val="Zkladntext"/>
    <w:rsid w:val="00F80730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customStyle="1" w:styleId="Pleading3L3">
    <w:name w:val="Pleading3_L3"/>
    <w:basedOn w:val="Pleading3L2"/>
    <w:next w:val="Zkladntext"/>
    <w:rsid w:val="00F80730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F80730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F80730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F80730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F80730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F80730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F80730"/>
    <w:pPr>
      <w:numPr>
        <w:ilvl w:val="8"/>
      </w:numPr>
      <w:outlineLvl w:val="8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807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8073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36E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25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5A5"/>
    <w:rPr>
      <w:rFonts w:ascii="Segoe UI" w:eastAsia="Arial Unicode MS" w:hAnsi="Segoe UI" w:cs="Segoe UI"/>
      <w:kern w:val="1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F3E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3E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3E7C"/>
    <w:rPr>
      <w:rFonts w:ascii="Times New Roman" w:eastAsia="Arial Unicode MS" w:hAnsi="Times New Roman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E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E7C"/>
    <w:rPr>
      <w:rFonts w:ascii="Times New Roman" w:eastAsia="Arial Unicode MS" w:hAnsi="Times New Roman" w:cs="Times New Roman"/>
      <w:b/>
      <w:bCs/>
      <w:kern w:val="1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8393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Textodst1sl">
    <w:name w:val="Text odst.1čísl"/>
    <w:basedOn w:val="Normln"/>
    <w:link w:val="Textodst1slChar"/>
    <w:rsid w:val="0078393C"/>
    <w:pPr>
      <w:widowControl/>
      <w:numPr>
        <w:ilvl w:val="1"/>
        <w:numId w:val="4"/>
      </w:numPr>
      <w:tabs>
        <w:tab w:val="left" w:pos="0"/>
        <w:tab w:val="left" w:pos="284"/>
      </w:tabs>
      <w:suppressAutoHyphens w:val="0"/>
      <w:spacing w:before="80"/>
      <w:jc w:val="both"/>
      <w:outlineLvl w:val="1"/>
    </w:pPr>
    <w:rPr>
      <w:rFonts w:eastAsia="Times New Roman"/>
      <w:kern w:val="0"/>
      <w:szCs w:val="20"/>
    </w:rPr>
  </w:style>
  <w:style w:type="paragraph" w:customStyle="1" w:styleId="Textodst3psmena">
    <w:name w:val="Text odst. 3 písmena"/>
    <w:basedOn w:val="Textodst1sl"/>
    <w:rsid w:val="0078393C"/>
    <w:pPr>
      <w:numPr>
        <w:ilvl w:val="3"/>
      </w:numPr>
      <w:tabs>
        <w:tab w:val="clear" w:pos="1753"/>
        <w:tab w:val="num" w:pos="360"/>
      </w:tabs>
      <w:spacing w:before="0"/>
      <w:outlineLvl w:val="3"/>
    </w:pPr>
  </w:style>
  <w:style w:type="paragraph" w:customStyle="1" w:styleId="Textodst2slovan">
    <w:name w:val="Text odst.2 číslovaný"/>
    <w:basedOn w:val="Textodst1sl"/>
    <w:rsid w:val="0078393C"/>
    <w:pPr>
      <w:numPr>
        <w:ilvl w:val="2"/>
      </w:numPr>
      <w:tabs>
        <w:tab w:val="clear" w:pos="0"/>
        <w:tab w:val="clear" w:pos="284"/>
        <w:tab w:val="clear" w:pos="1418"/>
        <w:tab w:val="num" w:pos="360"/>
      </w:tabs>
      <w:spacing w:before="0"/>
      <w:outlineLvl w:val="2"/>
    </w:pPr>
  </w:style>
  <w:style w:type="character" w:customStyle="1" w:styleId="Textodst1slChar">
    <w:name w:val="Text odst.1čísl Char"/>
    <w:link w:val="Textodst1sl"/>
    <w:rsid w:val="007839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393C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F94CC0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766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66B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766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66B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customStyle="1" w:styleId="Nadpis2-1">
    <w:name w:val="_Nadpis_2-1"/>
    <w:basedOn w:val="Odstavecseseznamem"/>
    <w:next w:val="Normln"/>
    <w:uiPriority w:val="99"/>
    <w:semiHidden/>
    <w:qFormat/>
    <w:rsid w:val="00E3091F"/>
    <w:pPr>
      <w:keepNext/>
      <w:widowControl/>
      <w:numPr>
        <w:numId w:val="8"/>
      </w:numPr>
      <w:tabs>
        <w:tab w:val="num" w:pos="360"/>
      </w:tabs>
      <w:suppressAutoHyphens w:val="0"/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kern w:val="0"/>
      <w:sz w:val="22"/>
      <w:szCs w:val="22"/>
      <w:lang w:eastAsia="en-US"/>
    </w:rPr>
  </w:style>
  <w:style w:type="character" w:customStyle="1" w:styleId="Nadpis2-2Char">
    <w:name w:val="_Nadpis_2-2 Char"/>
    <w:basedOn w:val="Standardnpsmoodstavce"/>
    <w:link w:val="Nadpis2-2"/>
    <w:uiPriority w:val="99"/>
    <w:semiHidden/>
    <w:locked/>
    <w:rsid w:val="00E3091F"/>
    <w:rPr>
      <w:rFonts w:asciiTheme="majorHAnsi" w:hAnsiTheme="majorHAnsi"/>
      <w:b/>
    </w:rPr>
  </w:style>
  <w:style w:type="paragraph" w:customStyle="1" w:styleId="Nadpis2-2">
    <w:name w:val="_Nadpis_2-2"/>
    <w:basedOn w:val="Nadpis2-1"/>
    <w:next w:val="Normln"/>
    <w:link w:val="Nadpis2-2Char"/>
    <w:uiPriority w:val="99"/>
    <w:semiHidden/>
    <w:qFormat/>
    <w:rsid w:val="00E3091F"/>
    <w:pPr>
      <w:numPr>
        <w:ilvl w:val="1"/>
      </w:numPr>
      <w:tabs>
        <w:tab w:val="num" w:pos="360"/>
      </w:tabs>
      <w:outlineLvl w:val="1"/>
    </w:pPr>
    <w:rPr>
      <w:caps w:val="0"/>
    </w:rPr>
  </w:style>
  <w:style w:type="paragraph" w:customStyle="1" w:styleId="Text2-1">
    <w:name w:val="_Text_2-1"/>
    <w:basedOn w:val="Odstavecseseznamem"/>
    <w:uiPriority w:val="99"/>
    <w:semiHidden/>
    <w:qFormat/>
    <w:rsid w:val="00E3091F"/>
    <w:pPr>
      <w:widowControl/>
      <w:numPr>
        <w:ilvl w:val="2"/>
        <w:numId w:val="8"/>
      </w:numPr>
      <w:tabs>
        <w:tab w:val="clear" w:pos="737"/>
        <w:tab w:val="num" w:pos="360"/>
      </w:tabs>
      <w:suppressAutoHyphens w:val="0"/>
      <w:spacing w:after="120" w:line="264" w:lineRule="auto"/>
      <w:ind w:left="720" w:firstLine="0"/>
      <w:contextualSpacing w:val="0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Text2-2">
    <w:name w:val="_Text_2-2"/>
    <w:basedOn w:val="Text2-1"/>
    <w:uiPriority w:val="99"/>
    <w:semiHidden/>
    <w:qFormat/>
    <w:rsid w:val="00E3091F"/>
    <w:pPr>
      <w:numPr>
        <w:ilvl w:val="3"/>
      </w:numPr>
      <w:tabs>
        <w:tab w:val="clear" w:pos="1701"/>
        <w:tab w:val="num" w:pos="360"/>
      </w:tabs>
    </w:pPr>
  </w:style>
  <w:style w:type="character" w:styleId="Siln">
    <w:name w:val="Strong"/>
    <w:aliases w:val="Nadpis 1A"/>
    <w:basedOn w:val="Nadpis1Char"/>
    <w:uiPriority w:val="22"/>
    <w:qFormat/>
    <w:rsid w:val="00B673B9"/>
    <w:rPr>
      <w:rFonts w:ascii="Arial" w:eastAsia="Times New Roman" w:hAnsi="Arial" w:cs="Times New Roman" w:hint="default"/>
      <w:b w:val="0"/>
      <w:bCs w:val="0"/>
      <w:sz w:val="28"/>
      <w:szCs w:val="28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DD64E7"/>
    <w:rPr>
      <w:rFonts w:ascii="Segoe UI" w:hAnsi="Segoe UI" w:cs="Courier New"/>
      <w:sz w:val="22"/>
      <w:szCs w:val="16"/>
    </w:rPr>
  </w:style>
  <w:style w:type="character" w:styleId="Hypertextovodkaz">
    <w:name w:val="Hyperlink"/>
    <w:basedOn w:val="Standardnpsmoodstavce"/>
    <w:uiPriority w:val="99"/>
    <w:unhideWhenUsed/>
    <w:rsid w:val="00E159DC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159DC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805361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normaltextrun">
    <w:name w:val="normaltextrun"/>
    <w:basedOn w:val="Standardnpsmoodstavce"/>
    <w:rsid w:val="00805361"/>
  </w:style>
  <w:style w:type="character" w:customStyle="1" w:styleId="spellingerror">
    <w:name w:val="spellingerror"/>
    <w:basedOn w:val="Standardnpsmoodstavce"/>
    <w:rsid w:val="00805361"/>
  </w:style>
  <w:style w:type="character" w:customStyle="1" w:styleId="eop">
    <w:name w:val="eop"/>
    <w:basedOn w:val="Standardnpsmoodstavce"/>
    <w:rsid w:val="0080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E24321-46C4-4873-B518-C215BA75E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customXml/itemProps2.xml><?xml version="1.0" encoding="utf-8"?>
<ds:datastoreItem xmlns:ds="http://schemas.openxmlformats.org/officeDocument/2006/customXml" ds:itemID="{50EE1D77-7533-4113-B745-E8CA9064E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1EE38-A238-4BDF-8E98-A8DF3A0B71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DF0A69-114A-441B-B1FE-7E01624595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2856</Words>
  <Characters>16852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Klee</dc:creator>
  <cp:lastModifiedBy>David Mareš</cp:lastModifiedBy>
  <cp:revision>5</cp:revision>
  <dcterms:created xsi:type="dcterms:W3CDTF">2021-12-08T20:39:00Z</dcterms:created>
  <dcterms:modified xsi:type="dcterms:W3CDTF">2021-12-09T09:55:00Z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